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0109E79C"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w:t>
      </w:r>
      <w:r>
        <w:rPr>
          <w:rFonts w:ascii="Arial" w:hAnsi="Arial"/>
          <w:b/>
          <w:noProof/>
          <w:sz w:val="24"/>
        </w:rPr>
        <w:t>3</w:t>
      </w:r>
      <w:r w:rsidR="009D1BA2">
        <w:rPr>
          <w:rFonts w:ascii="Arial" w:hAnsi="Arial"/>
          <w:b/>
          <w:noProof/>
          <w:sz w:val="24"/>
        </w:rPr>
        <w:t>2</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w:t>
      </w:r>
      <w:r w:rsidR="0059517A" w:rsidRPr="00512FBC">
        <w:rPr>
          <w:rFonts w:ascii="Arial" w:hAnsi="Arial"/>
          <w:b/>
          <w:i/>
          <w:iCs/>
          <w:noProof/>
          <w:sz w:val="24"/>
        </w:rPr>
        <w:t>25</w:t>
      </w:r>
      <w:r w:rsidR="0059517A">
        <w:rPr>
          <w:rFonts w:ascii="Arial" w:hAnsi="Arial"/>
          <w:b/>
          <w:i/>
          <w:iCs/>
          <w:noProof/>
          <w:sz w:val="24"/>
        </w:rPr>
        <w:t>08759</w:t>
      </w:r>
    </w:p>
    <w:p w14:paraId="2074780C" w14:textId="08F602A4" w:rsidR="00A33C47" w:rsidRPr="001A1D19" w:rsidRDefault="009D1BA2"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Dallas, USA, Nov 17-21, 2025</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751BB7D2"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020D13">
        <w:rPr>
          <w:rFonts w:ascii="Arial" w:hAnsi="Arial" w:cs="Arial"/>
          <w:sz w:val="24"/>
          <w:lang w:val="en-US"/>
        </w:rPr>
        <w:t>9.2</w:t>
      </w:r>
      <w:r w:rsidR="00293AC4">
        <w:rPr>
          <w:rFonts w:ascii="Arial" w:hAnsi="Arial" w:cs="Arial"/>
          <w:sz w:val="24"/>
          <w:lang w:val="en-US"/>
        </w:rPr>
        <w:t>.</w:t>
      </w:r>
      <w:r w:rsidR="00540FB8">
        <w:rPr>
          <w:rFonts w:ascii="Arial" w:hAnsi="Arial" w:cs="Arial"/>
          <w:sz w:val="24"/>
          <w:lang w:val="en-US"/>
        </w:rPr>
        <w:t>2</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6B431DF3"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40F8B">
        <w:rPr>
          <w:rFonts w:ascii="Arial" w:hAnsi="Arial" w:cs="Arial"/>
          <w:sz w:val="24"/>
          <w:lang w:val="en-US"/>
        </w:rPr>
        <w:t>Topology</w:t>
      </w:r>
      <w:proofErr w:type="gramEnd"/>
      <w:r w:rsidR="00040F8B">
        <w:rPr>
          <w:rFonts w:ascii="Arial" w:hAnsi="Arial" w:cs="Arial"/>
          <w:sz w:val="24"/>
          <w:lang w:val="en-US"/>
        </w:rPr>
        <w:t xml:space="preserve"> 2 </w:t>
      </w:r>
      <w:r w:rsidR="00266DB9">
        <w:rPr>
          <w:rFonts w:ascii="Arial" w:hAnsi="Arial" w:cs="Arial"/>
          <w:sz w:val="24"/>
          <w:lang w:val="en-US"/>
        </w:rPr>
        <w:t>aspects</w:t>
      </w:r>
      <w:r w:rsidR="00053F7C">
        <w:rPr>
          <w:rFonts w:ascii="Arial" w:hAnsi="Arial" w:cs="Arial"/>
          <w:sz w:val="24"/>
          <w:lang w:val="en-US"/>
        </w:rPr>
        <w:t xml:space="preserve"> for DO-DTT and DT</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B930253" w14:textId="5078DD05" w:rsidR="006656A2" w:rsidRDefault="009D5B4D" w:rsidP="00075D96">
      <w:pPr>
        <w:spacing w:line="276" w:lineRule="auto"/>
      </w:pPr>
      <w:r>
        <w:t>Revised</w:t>
      </w:r>
      <w:r w:rsidR="002746EA">
        <w:t xml:space="preserve"> </w:t>
      </w:r>
      <w:r w:rsidR="00615498">
        <w:t>W</w:t>
      </w:r>
      <w:r w:rsidR="002746EA">
        <w:t>I</w:t>
      </w:r>
      <w:r>
        <w:t>D</w:t>
      </w:r>
      <w:r w:rsidR="002746EA">
        <w:t xml:space="preserve"> for A</w:t>
      </w:r>
      <w:r w:rsidR="00014A76">
        <w:t xml:space="preserve">mbient </w:t>
      </w:r>
      <w:r w:rsidR="002746EA">
        <w:t>I</w:t>
      </w:r>
      <w:r w:rsidR="00014A76">
        <w:t>o</w:t>
      </w:r>
      <w:r w:rsidR="002746EA">
        <w:t>T</w:t>
      </w:r>
      <w:r>
        <w:t xml:space="preserve"> Ph2 is</w:t>
      </w:r>
      <w:r w:rsidR="00014A76">
        <w:t xml:space="preserve"> in [1]. </w:t>
      </w:r>
      <w:r w:rsidR="006656A2">
        <w:t>One of the objectives for RAN2 is listed as follows:</w:t>
      </w:r>
    </w:p>
    <w:tbl>
      <w:tblPr>
        <w:tblStyle w:val="TableGrid"/>
        <w:tblW w:w="0" w:type="auto"/>
        <w:tblLook w:val="04A0" w:firstRow="1" w:lastRow="0" w:firstColumn="1" w:lastColumn="0" w:noHBand="0" w:noVBand="1"/>
      </w:tblPr>
      <w:tblGrid>
        <w:gridCol w:w="9350"/>
      </w:tblGrid>
      <w:tr w:rsidR="006656A2" w14:paraId="4CA19DF3" w14:textId="77777777" w:rsidTr="006145AC">
        <w:tc>
          <w:tcPr>
            <w:tcW w:w="9350" w:type="dxa"/>
          </w:tcPr>
          <w:p w14:paraId="4F5AAC6C" w14:textId="5B04394D" w:rsidR="006145AC" w:rsidRPr="006145AC" w:rsidRDefault="006145AC" w:rsidP="005D7DF8">
            <w:pPr>
              <w:pStyle w:val="ListParagraph"/>
              <w:numPr>
                <w:ilvl w:val="0"/>
                <w:numId w:val="10"/>
              </w:numPr>
              <w:spacing w:before="80" w:after="80"/>
              <w:rPr>
                <w:rFonts w:eastAsia="DengXian"/>
                <w:lang w:val="en-US"/>
              </w:rPr>
            </w:pPr>
            <w:r w:rsidRPr="006145AC">
              <w:rPr>
                <w:rFonts w:eastAsia="DengXian"/>
                <w:lang w:val="en-US"/>
              </w:rPr>
              <w:t>Specify support for Deployment Scenario 2 with Topology 2 with intermediate UE as Reader under the following conditions [RAN2-led]:</w:t>
            </w:r>
          </w:p>
          <w:p w14:paraId="6495987A"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According to D2T2-B for Device 1 with carrier-wave transmission for waveform 1 only, per TR 38.769.</w:t>
            </w:r>
          </w:p>
          <w:p w14:paraId="5A077A14"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No specification support for CW control</w:t>
            </w:r>
          </w:p>
          <w:p w14:paraId="6BE33179"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According to D2T2-C for active Device(s).</w:t>
            </w:r>
          </w:p>
          <w:p w14:paraId="05EDD17E" w14:textId="77777777" w:rsidR="006145AC" w:rsidRPr="006145AC" w:rsidRDefault="006145AC" w:rsidP="005D7DF8">
            <w:pPr>
              <w:numPr>
                <w:ilvl w:val="1"/>
                <w:numId w:val="9"/>
              </w:numPr>
              <w:spacing w:before="80" w:after="80"/>
              <w:rPr>
                <w:rFonts w:eastAsia="DengXian"/>
                <w:lang w:eastAsia="en-GB"/>
              </w:rPr>
            </w:pPr>
            <w:r w:rsidRPr="006145AC">
              <w:rPr>
                <w:rFonts w:eastAsia="DengXian" w:hint="eastAsia"/>
                <w:lang w:eastAsia="en-GB"/>
              </w:rPr>
              <w:t>S</w:t>
            </w:r>
            <w:r w:rsidRPr="006145AC">
              <w:rPr>
                <w:rFonts w:eastAsia="DengXian"/>
                <w:lang w:eastAsia="en-GB"/>
              </w:rPr>
              <w:t>tart after March 2026</w:t>
            </w:r>
          </w:p>
          <w:p w14:paraId="0F8A7CDC"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 xml:space="preserve">Traffic types DO-DTT and </w:t>
            </w:r>
            <w:proofErr w:type="gramStart"/>
            <w:r w:rsidRPr="006145AC">
              <w:rPr>
                <w:rFonts w:eastAsia="DengXian"/>
                <w:lang w:eastAsia="en-GB"/>
              </w:rPr>
              <w:t>DT, and</w:t>
            </w:r>
            <w:proofErr w:type="gramEnd"/>
            <w:r w:rsidRPr="006145AC">
              <w:rPr>
                <w:rFonts w:eastAsia="DengXian"/>
                <w:lang w:eastAsia="en-GB"/>
              </w:rPr>
              <w:t xml:space="preserve"> DO-A (only for active Device(s)).</w:t>
            </w:r>
          </w:p>
          <w:p w14:paraId="4EE4AC3C" w14:textId="77777777" w:rsidR="006145AC" w:rsidRPr="006145AC" w:rsidRDefault="006145AC" w:rsidP="005D7DF8">
            <w:pPr>
              <w:numPr>
                <w:ilvl w:val="1"/>
                <w:numId w:val="9"/>
              </w:numPr>
              <w:spacing w:before="80" w:after="80"/>
              <w:rPr>
                <w:rFonts w:eastAsia="DengXian"/>
                <w:lang w:eastAsia="en-GB"/>
              </w:rPr>
            </w:pPr>
            <w:r w:rsidRPr="006145AC">
              <w:rPr>
                <w:rFonts w:eastAsia="DengXian" w:hint="eastAsia"/>
                <w:lang w:eastAsia="en-GB"/>
              </w:rPr>
              <w:t>R</w:t>
            </w:r>
            <w:r w:rsidRPr="006145AC">
              <w:rPr>
                <w:rFonts w:eastAsia="DengXian"/>
                <w:lang w:eastAsia="en-GB"/>
              </w:rPr>
              <w:t>AN2 to start on DO-A for D2T2 when sufficient progress has been made on DO-A for D1T1, after a checkpoint in RAN plenary in September 2026</w:t>
            </w:r>
          </w:p>
          <w:p w14:paraId="35B048FF"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Representative use cases rUC1 (indoor inventory) and rUC4 (indoor command).</w:t>
            </w:r>
          </w:p>
          <w:p w14:paraId="46ED3840" w14:textId="77777777" w:rsidR="006145AC" w:rsidRPr="006145AC" w:rsidRDefault="006145AC" w:rsidP="005D7DF8">
            <w:pPr>
              <w:numPr>
                <w:ilvl w:val="0"/>
                <w:numId w:val="9"/>
              </w:numPr>
              <w:contextualSpacing/>
              <w:rPr>
                <w:rFonts w:eastAsia="DengXian"/>
                <w:lang w:val="en-US"/>
              </w:rPr>
            </w:pPr>
            <w:r w:rsidRPr="006145AC">
              <w:rPr>
                <w:rFonts w:eastAsia="DengXian"/>
                <w:lang w:val="en-US"/>
              </w:rPr>
              <w:t>FR1 licensed spectrum in FDD, with R2D in UL spectrum, and D2R and CW in UL spectrum.</w:t>
            </w:r>
          </w:p>
          <w:p w14:paraId="1593D262"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Specify RRC-based architecture, in coordination with SA2.</w:t>
            </w:r>
          </w:p>
          <w:p w14:paraId="62FAB8FD"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The following are not supported:</w:t>
            </w:r>
          </w:p>
          <w:p w14:paraId="4797B560"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Coordination between UEs operating as UE readers</w:t>
            </w:r>
          </w:p>
          <w:p w14:paraId="2215FA32"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 xml:space="preserve">New </w:t>
            </w:r>
            <w:proofErr w:type="spellStart"/>
            <w:r w:rsidRPr="006145AC">
              <w:rPr>
                <w:rFonts w:eastAsia="DengXian"/>
                <w:lang w:eastAsia="en-GB"/>
              </w:rPr>
              <w:t>Uu</w:t>
            </w:r>
            <w:proofErr w:type="spellEnd"/>
            <w:r w:rsidRPr="006145AC">
              <w:rPr>
                <w:rFonts w:eastAsia="DengXian"/>
                <w:lang w:eastAsia="en-GB"/>
              </w:rPr>
              <w:t xml:space="preserve"> protocol layer(s)</w:t>
            </w:r>
          </w:p>
          <w:p w14:paraId="402C0D3B"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 xml:space="preserve">Simultaneous (time overlapping) operation of </w:t>
            </w:r>
            <w:proofErr w:type="spellStart"/>
            <w:r w:rsidRPr="006145AC">
              <w:rPr>
                <w:rFonts w:eastAsia="DengXian"/>
                <w:lang w:eastAsia="en-GB"/>
              </w:rPr>
              <w:t>Uu</w:t>
            </w:r>
            <w:proofErr w:type="spellEnd"/>
            <w:r w:rsidRPr="006145AC">
              <w:rPr>
                <w:rFonts w:eastAsia="DengXian"/>
                <w:lang w:eastAsia="en-GB"/>
              </w:rPr>
              <w:t xml:space="preserve"> and A-IoT at the intermediate UE in the same band</w:t>
            </w:r>
          </w:p>
          <w:p w14:paraId="75046BB1" w14:textId="77777777" w:rsidR="006145AC" w:rsidRPr="006145AC" w:rsidRDefault="006145AC" w:rsidP="006145AC">
            <w:pPr>
              <w:spacing w:before="80" w:after="80"/>
              <w:ind w:left="360"/>
              <w:rPr>
                <w:rFonts w:eastAsia="DengXian"/>
                <w:lang w:eastAsia="en-GB"/>
              </w:rPr>
            </w:pPr>
            <w:r w:rsidRPr="006145AC">
              <w:rPr>
                <w:rFonts w:eastAsia="DengXian"/>
                <w:lang w:eastAsia="en-GB"/>
              </w:rPr>
              <w:t>This objective begins after RAN#109 (September 2025), and after RAN1#111 (March 2026) for RAN1.</w:t>
            </w:r>
          </w:p>
          <w:p w14:paraId="45A46EA5" w14:textId="77777777" w:rsidR="006145AC" w:rsidRPr="006145AC" w:rsidRDefault="006145AC" w:rsidP="006145AC">
            <w:pPr>
              <w:spacing w:before="80" w:after="80"/>
              <w:ind w:left="360"/>
              <w:rPr>
                <w:rFonts w:eastAsia="DengXian"/>
                <w:lang w:eastAsia="en-GB"/>
              </w:rPr>
            </w:pPr>
          </w:p>
          <w:p w14:paraId="503587D5" w14:textId="77777777" w:rsidR="006145AC" w:rsidRDefault="006145AC" w:rsidP="006145AC">
            <w:pPr>
              <w:spacing w:before="80" w:after="80"/>
              <w:ind w:left="360"/>
              <w:rPr>
                <w:rFonts w:eastAsia="DengXian"/>
                <w:lang w:eastAsia="en-GB"/>
              </w:rPr>
            </w:pPr>
            <w:r w:rsidRPr="006145AC">
              <w:rPr>
                <w:rFonts w:eastAsia="DengXian"/>
                <w:lang w:eastAsia="en-GB"/>
              </w:rPr>
              <w:t>The work is subject to the following constraints:</w:t>
            </w:r>
          </w:p>
          <w:p w14:paraId="75A9D739" w14:textId="762F80E9" w:rsidR="009903E5" w:rsidRPr="006145AC" w:rsidRDefault="009903E5" w:rsidP="006145AC">
            <w:pPr>
              <w:spacing w:before="80" w:after="80"/>
              <w:ind w:left="360"/>
              <w:rPr>
                <w:rFonts w:eastAsia="DengXian"/>
                <w:lang w:eastAsia="en-GB"/>
              </w:rPr>
            </w:pPr>
            <w:r>
              <w:rPr>
                <w:rFonts w:eastAsia="DengXian"/>
                <w:lang w:eastAsia="en-GB"/>
              </w:rPr>
              <w:t>&lt;&lt;skip RAN1 parts&gt;&gt;</w:t>
            </w:r>
          </w:p>
          <w:p w14:paraId="03A89799" w14:textId="77777777" w:rsidR="006145AC" w:rsidRPr="006145AC" w:rsidRDefault="006145AC" w:rsidP="006145AC">
            <w:pPr>
              <w:spacing w:before="80" w:after="80"/>
              <w:ind w:left="360"/>
              <w:rPr>
                <w:rFonts w:eastAsia="DengXian"/>
                <w:lang w:eastAsia="en-GB"/>
              </w:rPr>
            </w:pPr>
            <w:r w:rsidRPr="006145AC">
              <w:rPr>
                <w:rFonts w:eastAsia="DengXian"/>
                <w:b/>
                <w:bCs/>
                <w:u w:val="single"/>
                <w:lang w:eastAsia="en-GB"/>
              </w:rPr>
              <w:t>RAN2</w:t>
            </w:r>
          </w:p>
          <w:p w14:paraId="75CC78C2"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 xml:space="preserve">The objective includes specification of necessary </w:t>
            </w:r>
            <w:proofErr w:type="spellStart"/>
            <w:r w:rsidRPr="006145AC">
              <w:rPr>
                <w:rFonts w:eastAsia="DengXian"/>
                <w:lang w:eastAsia="en-GB"/>
              </w:rPr>
              <w:t>Uu</w:t>
            </w:r>
            <w:proofErr w:type="spellEnd"/>
            <w:r w:rsidRPr="006145AC">
              <w:rPr>
                <w:rFonts w:eastAsia="DengXian"/>
                <w:lang w:eastAsia="en-GB"/>
              </w:rPr>
              <w:t xml:space="preserve"> procedures to enable the A-IoT operations.</w:t>
            </w:r>
          </w:p>
          <w:p w14:paraId="4041A2D0"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RRC CONNECTED UE reader only, including RLF and handover, without specific enhancement for other temporary out-of-connection scenarios.</w:t>
            </w:r>
          </w:p>
          <w:p w14:paraId="310FD49D"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A-IoT radio resource of the UE reader is only valid within the serving cell.</w:t>
            </w:r>
          </w:p>
          <w:p w14:paraId="475C56B6"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lastRenderedPageBreak/>
              <w:t xml:space="preserve">Resource allocation to the UE Reader shall be via </w:t>
            </w:r>
            <w:proofErr w:type="spellStart"/>
            <w:r w:rsidRPr="006145AC">
              <w:rPr>
                <w:rFonts w:eastAsia="DengXian"/>
                <w:lang w:eastAsia="en-GB"/>
              </w:rPr>
              <w:t>Uu</w:t>
            </w:r>
            <w:proofErr w:type="spellEnd"/>
            <w:r w:rsidRPr="006145AC">
              <w:rPr>
                <w:rFonts w:eastAsia="DengXian"/>
                <w:lang w:eastAsia="en-GB"/>
              </w:rPr>
              <w:t xml:space="preserve"> RRC </w:t>
            </w:r>
            <w:proofErr w:type="spellStart"/>
            <w:r w:rsidRPr="006145AC">
              <w:rPr>
                <w:rFonts w:eastAsia="DengXian"/>
                <w:lang w:eastAsia="en-GB"/>
              </w:rPr>
              <w:t>signaling</w:t>
            </w:r>
            <w:proofErr w:type="spellEnd"/>
            <w:r w:rsidRPr="006145AC">
              <w:rPr>
                <w:rFonts w:eastAsia="DengXian"/>
                <w:lang w:eastAsia="en-GB"/>
              </w:rPr>
              <w:t>.</w:t>
            </w:r>
          </w:p>
          <w:p w14:paraId="25586EDB" w14:textId="2D848121" w:rsidR="006656A2" w:rsidRPr="00961070" w:rsidRDefault="006656A2" w:rsidP="00961070">
            <w:pPr>
              <w:ind w:left="1080"/>
              <w:rPr>
                <w:rFonts w:eastAsia="DengXian"/>
                <w:lang w:val="en-US" w:eastAsia="en-GB"/>
              </w:rPr>
            </w:pPr>
          </w:p>
        </w:tc>
      </w:tr>
    </w:tbl>
    <w:p w14:paraId="3CD8800F" w14:textId="77777777" w:rsidR="000272ED" w:rsidRDefault="000272ED" w:rsidP="000272ED">
      <w:pPr>
        <w:spacing w:line="276" w:lineRule="auto"/>
      </w:pPr>
    </w:p>
    <w:p w14:paraId="6A957687" w14:textId="76B70FCB" w:rsidR="00C125F2" w:rsidRDefault="00C125F2" w:rsidP="000272ED">
      <w:pPr>
        <w:spacing w:line="276" w:lineRule="auto"/>
      </w:pPr>
      <w:r>
        <w:t>RAN2#131bis discussed some aspects of Rel-20 A-IoT and made the following agreements:</w:t>
      </w:r>
    </w:p>
    <w:p w14:paraId="5F3E6491" w14:textId="77777777" w:rsidR="00C125F2" w:rsidRDefault="00C125F2" w:rsidP="00C125F2">
      <w:pPr>
        <w:pStyle w:val="Doc-text2"/>
        <w:ind w:left="0" w:firstLine="0"/>
      </w:pPr>
    </w:p>
    <w:p w14:paraId="77A4EB82" w14:textId="77777777" w:rsidR="00C125F2" w:rsidRPr="005A3174" w:rsidRDefault="00C125F2" w:rsidP="00C125F2">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0CEBDC75" w14:textId="77777777" w:rsidR="00C125F2" w:rsidRDefault="00C125F2" w:rsidP="00C125F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4F751C4A" w14:textId="77777777" w:rsidR="00C125F2" w:rsidRDefault="00C125F2" w:rsidP="00C125F2">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w:t>
      </w:r>
      <w:proofErr w:type="spellStart"/>
      <w:r>
        <w:t>signaling</w:t>
      </w:r>
      <w:proofErr w:type="spellEnd"/>
      <w:r>
        <w:t xml:space="preserve">.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5ACB2E07" w14:textId="77777777" w:rsidR="00C125F2" w:rsidRPr="00FF33DD" w:rsidRDefault="00C125F2" w:rsidP="00C125F2">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74BBAF3B" w14:textId="77777777" w:rsidR="00C125F2" w:rsidRDefault="00C125F2" w:rsidP="000272ED">
      <w:pPr>
        <w:spacing w:line="276" w:lineRule="auto"/>
      </w:pPr>
    </w:p>
    <w:p w14:paraId="3773DA98" w14:textId="71D5E2D8" w:rsidR="00E055E7" w:rsidRDefault="00E055E7" w:rsidP="000272ED">
      <w:pPr>
        <w:spacing w:line="276" w:lineRule="auto"/>
      </w:pPr>
      <w:r>
        <w:t xml:space="preserve">Additionally, after some discussion on </w:t>
      </w:r>
      <w:r w:rsidRPr="00E055E7">
        <w:t>Resource Validity</w:t>
      </w:r>
      <w:r>
        <w:t>, following was captured:</w:t>
      </w:r>
    </w:p>
    <w:p w14:paraId="0C6F778F" w14:textId="77777777" w:rsidR="00E055E7" w:rsidRPr="00D23E66" w:rsidRDefault="00E055E7" w:rsidP="00E055E7">
      <w:pPr>
        <w:pStyle w:val="Agreement"/>
        <w:tabs>
          <w:tab w:val="clear" w:pos="360"/>
          <w:tab w:val="num" w:pos="1619"/>
        </w:tabs>
        <w:ind w:left="1619"/>
      </w:pPr>
      <w:r>
        <w:t xml:space="preserve">Continue discussion next meeting on how resource allocation looks like.  </w:t>
      </w:r>
    </w:p>
    <w:p w14:paraId="19843C85" w14:textId="77777777" w:rsidR="00E055E7" w:rsidRDefault="00E055E7" w:rsidP="000272ED">
      <w:pPr>
        <w:spacing w:line="276" w:lineRule="auto"/>
      </w:pPr>
    </w:p>
    <w:p w14:paraId="038DD633" w14:textId="6AF88D02" w:rsidR="00020D13" w:rsidRDefault="000272ED" w:rsidP="00075D96">
      <w:pPr>
        <w:spacing w:line="276" w:lineRule="auto"/>
      </w:pPr>
      <w:r>
        <w:t>This document provides our views about RAN2 work needed for Rel-20 A-IoT</w:t>
      </w:r>
      <w:r w:rsidR="00E055E7">
        <w:t xml:space="preserve">, </w:t>
      </w:r>
      <w:proofErr w:type="gramStart"/>
      <w:r w:rsidR="00E055E7">
        <w:t>taking into account</w:t>
      </w:r>
      <w:proofErr w:type="gramEnd"/>
      <w:r w:rsidR="00E055E7">
        <w:t xml:space="preserve"> the above </w:t>
      </w:r>
      <w:r w:rsidR="00B41619">
        <w:t>agreements</w:t>
      </w:r>
      <w:r>
        <w:t xml:space="preserve">. </w:t>
      </w:r>
      <w:r w:rsidR="00020D13">
        <w:t xml:space="preserve">According to the guidelines by the chair, we </w:t>
      </w:r>
      <w:r>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481F20F9" w:rsidR="00DA7916" w:rsidRDefault="000817FB" w:rsidP="00075D96">
      <w:pPr>
        <w:pStyle w:val="Heading1"/>
        <w:spacing w:line="276" w:lineRule="auto"/>
        <w:ind w:left="450"/>
      </w:pPr>
      <w:r>
        <w:t>Discussion</w:t>
      </w:r>
    </w:p>
    <w:p w14:paraId="2AE47172" w14:textId="38975FE1" w:rsidR="0084591A" w:rsidRDefault="00A9710D" w:rsidP="00B937DF">
      <w:pPr>
        <w:pStyle w:val="Heading2"/>
        <w:spacing w:line="276" w:lineRule="auto"/>
        <w:ind w:left="540" w:hanging="540"/>
      </w:pPr>
      <w:r>
        <w:t>Resource</w:t>
      </w:r>
      <w:r w:rsidR="00EE4F9D">
        <w:t xml:space="preserve"> configuration</w:t>
      </w:r>
      <w:r>
        <w:t xml:space="preserve"> for A-IoT Reader</w:t>
      </w:r>
    </w:p>
    <w:p w14:paraId="5769A690" w14:textId="3EF7610C" w:rsidR="00316E38" w:rsidRDefault="00592202" w:rsidP="00075D96">
      <w:pPr>
        <w:spacing w:line="276" w:lineRule="auto"/>
      </w:pPr>
      <w:r>
        <w:t xml:space="preserve">RAN2#131bis agreed </w:t>
      </w:r>
      <w:proofErr w:type="spellStart"/>
      <w:r w:rsidRPr="00592202">
        <w:rPr>
          <w:b/>
          <w:bCs/>
          <w:i/>
          <w:iCs/>
        </w:rPr>
        <w:t>gNB</w:t>
      </w:r>
      <w:proofErr w:type="spellEnd"/>
      <w:r w:rsidRPr="00592202">
        <w:rPr>
          <w:b/>
          <w:bCs/>
          <w:i/>
          <w:iCs/>
        </w:rPr>
        <w:t xml:space="preserve"> provides </w:t>
      </w:r>
      <w:proofErr w:type="spellStart"/>
      <w:r w:rsidRPr="00592202">
        <w:rPr>
          <w:b/>
          <w:bCs/>
          <w:i/>
          <w:iCs/>
        </w:rPr>
        <w:t>AIoT</w:t>
      </w:r>
      <w:proofErr w:type="spellEnd"/>
      <w:r w:rsidRPr="00592202">
        <w:rPr>
          <w:b/>
          <w:bCs/>
          <w:i/>
          <w:iCs/>
        </w:rPr>
        <w:t xml:space="preserve"> resource information to be used for </w:t>
      </w:r>
      <w:proofErr w:type="spellStart"/>
      <w:r w:rsidRPr="00592202">
        <w:rPr>
          <w:b/>
          <w:bCs/>
          <w:i/>
          <w:iCs/>
        </w:rPr>
        <w:t>AIoT</w:t>
      </w:r>
      <w:proofErr w:type="spellEnd"/>
      <w:r w:rsidRPr="00592202">
        <w:rPr>
          <w:b/>
          <w:bCs/>
          <w:i/>
          <w:iCs/>
        </w:rPr>
        <w:t xml:space="preserve"> interface transmissions to the reader via RRC dedicated </w:t>
      </w:r>
      <w:proofErr w:type="spellStart"/>
      <w:r w:rsidRPr="00592202">
        <w:rPr>
          <w:b/>
          <w:bCs/>
          <w:i/>
          <w:iCs/>
        </w:rPr>
        <w:t>signaling</w:t>
      </w:r>
      <w:proofErr w:type="spellEnd"/>
      <w:r w:rsidRPr="00592202">
        <w:t>.</w:t>
      </w:r>
    </w:p>
    <w:p w14:paraId="72404996" w14:textId="0FA45956" w:rsidR="00EE4F9D" w:rsidRDefault="00EE4F9D" w:rsidP="00075D96">
      <w:pPr>
        <w:spacing w:line="276" w:lineRule="auto"/>
      </w:pPr>
      <w:r>
        <w:t xml:space="preserve">Now, there are various ways </w:t>
      </w:r>
      <w:r w:rsidR="00291A0C">
        <w:t xml:space="preserve">already possible in 5G </w:t>
      </w:r>
      <w:r>
        <w:t xml:space="preserve">to configure the resources using dedicated </w:t>
      </w:r>
      <w:proofErr w:type="spellStart"/>
      <w:r>
        <w:t>Uu</w:t>
      </w:r>
      <w:proofErr w:type="spellEnd"/>
      <w:r>
        <w:t xml:space="preserve"> RRC </w:t>
      </w:r>
      <w:proofErr w:type="spellStart"/>
      <w:r>
        <w:t>signaling</w:t>
      </w:r>
      <w:proofErr w:type="spellEnd"/>
      <w:r w:rsidR="00291A0C">
        <w:t xml:space="preserve">. We think as a baseline, periodic </w:t>
      </w:r>
      <w:r w:rsidR="00285C54">
        <w:t>configured resources are needed for A-IoT operation. In addition, one-time resources are also useful.</w:t>
      </w:r>
    </w:p>
    <w:p w14:paraId="453A3AB9" w14:textId="7599A879" w:rsidR="00285C54" w:rsidRDefault="009F30D7" w:rsidP="002009C3">
      <w:pPr>
        <w:pStyle w:val="PropObs"/>
        <w:spacing w:line="276" w:lineRule="auto"/>
        <w:ind w:hanging="720"/>
      </w:pPr>
      <w:bookmarkStart w:id="1" w:name="_Toc209715513"/>
      <w:bookmarkStart w:id="2" w:name="_Toc209715885"/>
      <w:bookmarkStart w:id="3" w:name="_Toc209716045"/>
      <w:bookmarkStart w:id="4" w:name="_Toc209773517"/>
      <w:bookmarkStart w:id="5" w:name="_Toc209776555"/>
      <w:bookmarkStart w:id="6" w:name="_Toc209778706"/>
      <w:bookmarkStart w:id="7" w:name="_Toc209780243"/>
      <w:bookmarkStart w:id="8" w:name="_Toc209780997"/>
      <w:bookmarkStart w:id="9" w:name="_Toc209784365"/>
      <w:bookmarkStart w:id="10" w:name="_Toc210206214"/>
      <w:bookmarkStart w:id="11" w:name="_Toc210206451"/>
      <w:bookmarkStart w:id="12" w:name="_Toc210326780"/>
      <w:bookmarkStart w:id="13" w:name="_Toc213243753"/>
      <w:bookmarkStart w:id="14" w:name="_Toc213243923"/>
      <w:bookmarkStart w:id="15" w:name="_Toc213244069"/>
      <w:bookmarkStart w:id="16" w:name="_Toc213244645"/>
      <w:bookmarkStart w:id="17" w:name="_Toc213244933"/>
      <w:bookmarkStart w:id="18" w:name="_Toc213319432"/>
      <w:bookmarkStart w:id="19" w:name="_Toc213361735"/>
      <w:r>
        <w:t xml:space="preserve">For </w:t>
      </w:r>
      <w:r w:rsidR="00FE162C">
        <w:t>A-IoT</w:t>
      </w:r>
      <w:r>
        <w:t xml:space="preserve"> r</w:t>
      </w:r>
      <w:r w:rsidR="002009C3" w:rsidRPr="002009C3">
        <w:t>esource allocation to the UE Reader, both</w:t>
      </w:r>
      <w:r w:rsidR="00B91DFA">
        <w:t xml:space="preserve"> periodic</w:t>
      </w:r>
      <w:r w:rsidR="002009C3" w:rsidRPr="002009C3">
        <w:t xml:space="preserve"> (</w:t>
      </w:r>
      <w:r w:rsidR="00B91DFA">
        <w:t xml:space="preserve">e.g. </w:t>
      </w:r>
      <w:r w:rsidR="002009C3" w:rsidRPr="002009C3">
        <w:t>RRC</w:t>
      </w:r>
      <w:r w:rsidR="002009C3">
        <w:t>-</w:t>
      </w:r>
      <w:r w:rsidR="002009C3" w:rsidRPr="002009C3">
        <w:t xml:space="preserve">based </w:t>
      </w:r>
      <w:r w:rsidR="00B91DFA">
        <w:t>CG-like</w:t>
      </w:r>
      <w:r w:rsidR="002009C3">
        <w:t xml:space="preserve"> resources</w:t>
      </w:r>
      <w:r w:rsidR="002009C3" w:rsidRPr="002009C3">
        <w:t>) and one-time resources configured by</w:t>
      </w:r>
      <w:r w:rsidR="002009C3">
        <w:t xml:space="preserve"> dedicated</w:t>
      </w:r>
      <w:r w:rsidR="002009C3" w:rsidRPr="002009C3">
        <w:t xml:space="preserve"> RRC</w:t>
      </w:r>
      <w:r w:rsidR="002009C3">
        <w:t xml:space="preserve"> are supported.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A4635E" w14:textId="77777777" w:rsidR="002009C3" w:rsidRDefault="002009C3" w:rsidP="002009C3">
      <w:pPr>
        <w:pStyle w:val="PropObs"/>
        <w:numPr>
          <w:ilvl w:val="0"/>
          <w:numId w:val="0"/>
        </w:numPr>
        <w:spacing w:line="276" w:lineRule="auto"/>
      </w:pPr>
    </w:p>
    <w:p w14:paraId="4AC080AA" w14:textId="1198F818"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proofErr w:type="spellStart"/>
      <w:r>
        <w:rPr>
          <w:rFonts w:ascii="Calibri Light" w:hAnsi="Calibri Light"/>
          <w:b/>
          <w:bCs/>
          <w:iCs/>
          <w:sz w:val="28"/>
          <w:szCs w:val="28"/>
        </w:rPr>
        <w:t>Uu</w:t>
      </w:r>
      <w:proofErr w:type="spellEnd"/>
      <w:r>
        <w:rPr>
          <w:rFonts w:ascii="Calibri Light" w:hAnsi="Calibri Light"/>
          <w:b/>
          <w:bCs/>
          <w:iCs/>
          <w:sz w:val="28"/>
          <w:szCs w:val="28"/>
        </w:rPr>
        <w:t xml:space="preserve"> and A-IoT coexistence</w:t>
      </w:r>
      <w:r w:rsidR="008E1D01">
        <w:rPr>
          <w:rFonts w:ascii="Calibri Light" w:hAnsi="Calibri Light"/>
          <w:b/>
          <w:bCs/>
          <w:iCs/>
          <w:sz w:val="28"/>
          <w:szCs w:val="28"/>
        </w:rPr>
        <w:t xml:space="preserve"> and resource utilization</w:t>
      </w:r>
    </w:p>
    <w:p w14:paraId="7F9419DE" w14:textId="7633A05F" w:rsidR="00EE283E" w:rsidRDefault="00EE283E" w:rsidP="00681347">
      <w:r>
        <w:t>The WID states “</w:t>
      </w:r>
      <w:r w:rsidRPr="00EE283E">
        <w:t xml:space="preserve">Simultaneous (time overlapping) operation of </w:t>
      </w:r>
      <w:proofErr w:type="spellStart"/>
      <w:r w:rsidRPr="00EE283E">
        <w:t>Uu</w:t>
      </w:r>
      <w:proofErr w:type="spellEnd"/>
      <w:r w:rsidRPr="00EE283E">
        <w:t xml:space="preserve"> and A-IoT at the intermediate UE in the same band</w:t>
      </w:r>
      <w:r>
        <w:t xml:space="preserve">” is not supported. </w:t>
      </w:r>
      <w:r w:rsidR="004459B7">
        <w:t xml:space="preserve">Considering that the </w:t>
      </w:r>
      <w:proofErr w:type="spellStart"/>
      <w:r w:rsidR="004459B7">
        <w:t>gNB</w:t>
      </w:r>
      <w:proofErr w:type="spellEnd"/>
      <w:r w:rsidR="004459B7">
        <w:t xml:space="preserve"> is in full control of the resource allocation for the UE readers </w:t>
      </w:r>
      <w:r w:rsidR="00472E22">
        <w:t xml:space="preserve">within its coverage, </w:t>
      </w:r>
      <w:r w:rsidR="006C46E2">
        <w:t xml:space="preserve">at the first glance, </w:t>
      </w:r>
      <w:r w:rsidR="00472E22">
        <w:t xml:space="preserve">it is natural expectation that the </w:t>
      </w:r>
      <w:proofErr w:type="spellStart"/>
      <w:r w:rsidR="00472E22">
        <w:t>gNB</w:t>
      </w:r>
      <w:proofErr w:type="spellEnd"/>
      <w:r w:rsidR="00472E22">
        <w:t xml:space="preserve"> should ensure time overlapping </w:t>
      </w:r>
      <w:r w:rsidR="00842D68">
        <w:t xml:space="preserve">resources are not configured for a UE operating as a Reader for both </w:t>
      </w:r>
      <w:proofErr w:type="spellStart"/>
      <w:r w:rsidR="00842D68">
        <w:t>Uu</w:t>
      </w:r>
      <w:proofErr w:type="spellEnd"/>
      <w:r w:rsidR="00842D68">
        <w:t xml:space="preserve"> and A-IoT interfaces.</w:t>
      </w:r>
    </w:p>
    <w:p w14:paraId="1C8C8690" w14:textId="56CF7F89" w:rsidR="00BD636D" w:rsidRDefault="00842D68" w:rsidP="00681347">
      <w:r>
        <w:t xml:space="preserve">However, </w:t>
      </w:r>
      <w:r w:rsidR="006C46E2">
        <w:t xml:space="preserve">let’s consider the following scenario. </w:t>
      </w:r>
      <w:r w:rsidR="00BE6CB2">
        <w:t xml:space="preserve">Suppose the </w:t>
      </w:r>
      <w:proofErr w:type="spellStart"/>
      <w:r w:rsidR="00BE6CB2">
        <w:t>gNB</w:t>
      </w:r>
      <w:proofErr w:type="spellEnd"/>
      <w:r w:rsidR="00BE6CB2">
        <w:t xml:space="preserve"> has configured certain PRBs for certain number of slots for </w:t>
      </w:r>
      <w:r w:rsidR="00945D67">
        <w:t>A-IoT</w:t>
      </w:r>
      <w:r w:rsidR="00BE6CB2">
        <w:t xml:space="preserve"> operation. </w:t>
      </w:r>
      <w:r w:rsidR="0035177A">
        <w:t xml:space="preserve">There is no guarantee that there will not be any UL or DL traffic for that UE during this </w:t>
      </w:r>
      <w:r w:rsidR="0035177A">
        <w:lastRenderedPageBreak/>
        <w:t xml:space="preserve">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w:t>
      </w:r>
      <w:proofErr w:type="spellStart"/>
      <w:r w:rsidR="00363BB1">
        <w:t>Uu</w:t>
      </w:r>
      <w:proofErr w:type="spellEnd"/>
      <w:r w:rsidR="00363BB1">
        <w:t xml:space="preserve"> and </w:t>
      </w:r>
      <w:r w:rsidR="00945D67">
        <w:t>A-IoT</w:t>
      </w:r>
      <w:r w:rsidR="00363BB1">
        <w:t xml:space="preserve"> never overlap in time (in the same band) is </w:t>
      </w:r>
      <w:r w:rsidR="00BD636D">
        <w:t xml:space="preserve">a huge restriction for NW. </w:t>
      </w:r>
    </w:p>
    <w:p w14:paraId="75C0204A" w14:textId="7313F452" w:rsidR="00495C57" w:rsidRDefault="00495C57" w:rsidP="00495C57">
      <w:pPr>
        <w:rPr>
          <w:lang w:val="en-US" w:eastAsia="zh-CN"/>
        </w:rPr>
      </w:pPr>
      <w:r>
        <w:rPr>
          <w:lang w:val="en-US" w:eastAsia="zh-CN"/>
        </w:rPr>
        <w:t xml:space="preserve">Imagine another scenario where the UE reader is configured with a block of resources for A-IoT operation. However, when the UE reader performed the A-IoT operation, all the A-IoT operations are completed well beforehand. In that case, the rest of the resources that are configured would be wasted. It is worthwhile to discuss how to minimize such resource </w:t>
      </w:r>
      <w:proofErr w:type="gramStart"/>
      <w:r>
        <w:rPr>
          <w:lang w:val="en-US" w:eastAsia="zh-CN"/>
        </w:rPr>
        <w:t>wastage</w:t>
      </w:r>
      <w:proofErr w:type="gramEnd"/>
      <w:r>
        <w:rPr>
          <w:lang w:val="en-US" w:eastAsia="zh-CN"/>
        </w:rPr>
        <w:t>.</w:t>
      </w:r>
    </w:p>
    <w:p w14:paraId="65D7264C" w14:textId="77777777" w:rsidR="00495C57" w:rsidRDefault="00495C57" w:rsidP="00495C57">
      <w:pPr>
        <w:rPr>
          <w:lang w:val="en-US" w:eastAsia="zh-CN"/>
        </w:rPr>
      </w:pPr>
      <w:r>
        <w:rPr>
          <w:lang w:val="en-US" w:eastAsia="zh-CN"/>
        </w:rPr>
        <w:t>Some possible ways to deal with this situation are:</w:t>
      </w:r>
    </w:p>
    <w:p w14:paraId="09E51558" w14:textId="77777777" w:rsidR="00495C57" w:rsidRDefault="00495C57" w:rsidP="00495C57">
      <w:pPr>
        <w:pStyle w:val="ListParagraph"/>
        <w:numPr>
          <w:ilvl w:val="0"/>
          <w:numId w:val="22"/>
        </w:numPr>
        <w:rPr>
          <w:lang w:val="en-US" w:eastAsia="zh-CN"/>
        </w:rPr>
      </w:pPr>
      <w:r>
        <w:rPr>
          <w:lang w:val="en-US" w:eastAsia="zh-CN"/>
        </w:rPr>
        <w:t xml:space="preserve">Option 1: Enable UE to send A-IoT resource release request message. This would need additional specification work to define Release Request message and corresponding procedures. In addition, UL grants on </w:t>
      </w:r>
      <w:proofErr w:type="spellStart"/>
      <w:r>
        <w:rPr>
          <w:lang w:val="en-US" w:eastAsia="zh-CN"/>
        </w:rPr>
        <w:t>Uu</w:t>
      </w:r>
      <w:proofErr w:type="spellEnd"/>
      <w:r>
        <w:rPr>
          <w:lang w:val="en-US" w:eastAsia="zh-CN"/>
        </w:rPr>
        <w:t xml:space="preserve"> link would be needed to send this new RRC message. </w:t>
      </w:r>
    </w:p>
    <w:p w14:paraId="34707B61" w14:textId="28506462" w:rsidR="00495C57" w:rsidRDefault="00495C57" w:rsidP="00495C57">
      <w:pPr>
        <w:pStyle w:val="ListParagraph"/>
        <w:numPr>
          <w:ilvl w:val="0"/>
          <w:numId w:val="22"/>
        </w:numPr>
        <w:rPr>
          <w:lang w:val="en-US" w:eastAsia="zh-CN"/>
        </w:rPr>
      </w:pPr>
      <w:r>
        <w:rPr>
          <w:lang w:val="en-US" w:eastAsia="zh-CN"/>
        </w:rPr>
        <w:t xml:space="preserve">Option 2: Allow the UE to be configured with the same resources for both A-IoT and </w:t>
      </w:r>
      <w:proofErr w:type="spellStart"/>
      <w:r>
        <w:rPr>
          <w:lang w:val="en-US" w:eastAsia="zh-CN"/>
        </w:rPr>
        <w:t>Uu</w:t>
      </w:r>
      <w:proofErr w:type="spellEnd"/>
      <w:r>
        <w:rPr>
          <w:lang w:val="en-US" w:eastAsia="zh-CN"/>
        </w:rPr>
        <w:t xml:space="preserve"> operations and allow the UE to switch to </w:t>
      </w:r>
      <w:proofErr w:type="spellStart"/>
      <w:r>
        <w:rPr>
          <w:lang w:val="en-US" w:eastAsia="zh-CN"/>
        </w:rPr>
        <w:t>Uu</w:t>
      </w:r>
      <w:proofErr w:type="spellEnd"/>
      <w:r>
        <w:rPr>
          <w:lang w:val="en-US" w:eastAsia="zh-CN"/>
        </w:rPr>
        <w:t xml:space="preserve"> operation once A-IoT operations are all completed. </w:t>
      </w:r>
      <w:r w:rsidR="00AD4904">
        <w:rPr>
          <w:lang w:val="en-US" w:eastAsia="zh-CN"/>
        </w:rPr>
        <w:t xml:space="preserve">Since the A-IoT operations also use </w:t>
      </w:r>
      <w:r w:rsidR="00AD4904" w:rsidRPr="00AD4904">
        <w:rPr>
          <w:rFonts w:eastAsia="DengXian"/>
          <w:i/>
          <w:iCs/>
          <w:lang w:val="en-US"/>
        </w:rPr>
        <w:t>FR1 licensed spectrum in FDD, with R2D in UL spectrum, and D2R and CW in UL spectrum</w:t>
      </w:r>
      <w:r w:rsidR="00AD4904">
        <w:rPr>
          <w:rFonts w:eastAsia="DengXian"/>
          <w:lang w:val="en-US"/>
        </w:rPr>
        <w:t xml:space="preserve"> (according to WID</w:t>
      </w:r>
      <w:r w:rsidR="00AD4904">
        <w:rPr>
          <w:lang w:val="en-US" w:eastAsia="zh-CN"/>
        </w:rPr>
        <w:t xml:space="preserve">), this should be possible. </w:t>
      </w:r>
      <w:r>
        <w:rPr>
          <w:lang w:val="en-US" w:eastAsia="zh-CN"/>
        </w:rPr>
        <w:t xml:space="preserve">This would need specifications to clarify that while A-IoT operations are ongoing the UE would skip the UL on </w:t>
      </w:r>
      <w:proofErr w:type="spellStart"/>
      <w:r>
        <w:rPr>
          <w:lang w:val="en-US" w:eastAsia="zh-CN"/>
        </w:rPr>
        <w:t>Uu</w:t>
      </w:r>
      <w:proofErr w:type="spellEnd"/>
      <w:r>
        <w:rPr>
          <w:lang w:val="en-US" w:eastAsia="zh-CN"/>
        </w:rPr>
        <w:t>.</w:t>
      </w:r>
    </w:p>
    <w:p w14:paraId="138275DA" w14:textId="50EA0F84" w:rsidR="00842D68" w:rsidRDefault="00BD636D" w:rsidP="00681347">
      <w:r>
        <w:t xml:space="preserve">It is worth reclarifying that we are not arguing to change the WI </w:t>
      </w:r>
      <w:r w:rsidR="00C9516F">
        <w:t xml:space="preserve">objective </w:t>
      </w:r>
      <w:r w:rsidR="002F680C">
        <w:t xml:space="preserve">or to </w:t>
      </w:r>
      <w:r>
        <w:t xml:space="preserve">allow time overlapping operation of </w:t>
      </w:r>
      <w:proofErr w:type="spellStart"/>
      <w:r>
        <w:t>Uu</w:t>
      </w:r>
      <w:proofErr w:type="spellEnd"/>
      <w:r>
        <w:t xml:space="preserve">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w:t>
      </w:r>
      <w:proofErr w:type="spellStart"/>
      <w:r w:rsidR="005D7AA2">
        <w:t>gNB</w:t>
      </w:r>
      <w:proofErr w:type="spellEnd"/>
      <w:r w:rsidR="00495C57">
        <w:t xml:space="preserve"> benefits by</w:t>
      </w:r>
      <w:r w:rsidR="005D7AA2">
        <w:t xml:space="preserve"> configur</w:t>
      </w:r>
      <w:r w:rsidR="00211857">
        <w:t>ing</w:t>
      </w:r>
      <w:r w:rsidR="005D7AA2">
        <w:t xml:space="preserve"> overlapping resources, </w:t>
      </w:r>
      <w:r w:rsidR="00B27A4F">
        <w:t xml:space="preserve">but that </w:t>
      </w:r>
      <w:r w:rsidR="005D7AA2">
        <w:t>does not necessarily mean there is time overlapping operation</w:t>
      </w:r>
      <w:r w:rsidR="00495C57">
        <w:t xml:space="preserve">s on both A-IoT and </w:t>
      </w:r>
      <w:proofErr w:type="spellStart"/>
      <w:r w:rsidR="00495C57">
        <w:t>Uu</w:t>
      </w:r>
      <w:proofErr w:type="spellEnd"/>
      <w:r w:rsidR="00495C57">
        <w:t xml:space="preserve"> link in the same band</w:t>
      </w:r>
      <w:r w:rsidR="005D7AA2">
        <w:t xml:space="preserve">. </w:t>
      </w:r>
    </w:p>
    <w:p w14:paraId="0313A1D9" w14:textId="3895C397" w:rsidR="00D97D8E" w:rsidRDefault="000E791B" w:rsidP="002D605F">
      <w:pPr>
        <w:pStyle w:val="Observation"/>
        <w:numPr>
          <w:ilvl w:val="0"/>
          <w:numId w:val="6"/>
        </w:numPr>
        <w:ind w:hanging="720"/>
      </w:pPr>
      <w:bookmarkStart w:id="20" w:name="_Toc209776549"/>
      <w:bookmarkStart w:id="21" w:name="_Toc209778700"/>
      <w:bookmarkStart w:id="22" w:name="_Toc209780237"/>
      <w:bookmarkStart w:id="23" w:name="_Toc209780991"/>
      <w:bookmarkStart w:id="24" w:name="_Toc209784359"/>
      <w:bookmarkStart w:id="25" w:name="_Toc210206208"/>
      <w:bookmarkStart w:id="26" w:name="_Toc210206445"/>
      <w:bookmarkStart w:id="27" w:name="_Toc210286579"/>
      <w:bookmarkStart w:id="28" w:name="_Toc210286586"/>
      <w:bookmarkStart w:id="29" w:name="_Toc210326774"/>
      <w:bookmarkStart w:id="30" w:name="_Toc213243748"/>
      <w:bookmarkStart w:id="31" w:name="_Toc213243919"/>
      <w:bookmarkStart w:id="32" w:name="_Toc213244065"/>
      <w:bookmarkStart w:id="33" w:name="_Toc213244641"/>
      <w:bookmarkStart w:id="34" w:name="_Toc213244938"/>
      <w:bookmarkStart w:id="35" w:name="_Toc213319428"/>
      <w:bookmarkStart w:id="36" w:name="_Toc213361736"/>
      <w:r w:rsidRPr="00EE283E">
        <w:t xml:space="preserve">Simultaneous (time overlapping) operation of </w:t>
      </w:r>
      <w:proofErr w:type="spellStart"/>
      <w:r w:rsidRPr="00EE283E">
        <w:t>Uu</w:t>
      </w:r>
      <w:proofErr w:type="spellEnd"/>
      <w:r w:rsidRPr="00EE283E">
        <w:t xml:space="preserve"> and A-IoT at the UE </w:t>
      </w:r>
      <w:r w:rsidR="00EF4B8C">
        <w:t xml:space="preserve">reader </w:t>
      </w:r>
      <w:r w:rsidRPr="00EE283E">
        <w:t>in the same band</w:t>
      </w:r>
      <w:r>
        <w:t xml:space="preserve"> is not supported. However, that </w:t>
      </w:r>
      <w:r w:rsidR="00E255C9">
        <w:t>does</w:t>
      </w:r>
      <w:r w:rsidR="002D605F">
        <w:t xml:space="preserve"> not necessarily mean time overlapping resource allocation for </w:t>
      </w:r>
      <w:proofErr w:type="spellStart"/>
      <w:r w:rsidR="002D605F">
        <w:t>Uu</w:t>
      </w:r>
      <w:proofErr w:type="spellEnd"/>
      <w:r w:rsidR="002D605F">
        <w:t xml:space="preserve"> and A-IoT is not allowed.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DCE2029" w14:textId="0CF2B951" w:rsidR="00E255C9" w:rsidRDefault="00E255C9" w:rsidP="00E255C9">
      <w:pPr>
        <w:pStyle w:val="PropObs"/>
        <w:spacing w:line="276" w:lineRule="auto"/>
        <w:ind w:hanging="720"/>
      </w:pPr>
      <w:bookmarkStart w:id="37" w:name="_Toc213243755"/>
      <w:bookmarkStart w:id="38" w:name="_Toc213243924"/>
      <w:bookmarkStart w:id="39" w:name="_Toc213244070"/>
      <w:bookmarkStart w:id="40" w:name="_Toc213244646"/>
      <w:bookmarkStart w:id="41" w:name="_Toc213244934"/>
      <w:bookmarkStart w:id="42" w:name="_Toc213319433"/>
      <w:bookmarkStart w:id="43" w:name="_Toc213361737"/>
      <w:r>
        <w:t>RAN2 to discuss how to avoid resource wastage if the allocated A-IoT resources are too much (i.e. the UE reader finishes all A-IoT operations earlier than expected)</w:t>
      </w:r>
      <w:r w:rsidR="00495C57">
        <w:t xml:space="preserve">, e.g. (option 1) </w:t>
      </w:r>
      <w:r w:rsidR="00D90908">
        <w:t>introduce</w:t>
      </w:r>
      <w:r w:rsidR="00495C57">
        <w:t xml:space="preserve"> Resource Release Request message to be sent by</w:t>
      </w:r>
      <w:r w:rsidR="00D90908">
        <w:t xml:space="preserve"> the</w:t>
      </w:r>
      <w:r w:rsidR="00495C57">
        <w:t xml:space="preserve"> UE</w:t>
      </w:r>
      <w:r w:rsidR="00D90908">
        <w:t xml:space="preserve"> reader</w:t>
      </w:r>
      <w:r w:rsidR="00495C57">
        <w:t>, (option 2) Allow the UE</w:t>
      </w:r>
      <w:r w:rsidR="00D90908">
        <w:t xml:space="preserve"> reader</w:t>
      </w:r>
      <w:r w:rsidR="00495C57">
        <w:t xml:space="preserve"> to </w:t>
      </w:r>
      <w:r w:rsidR="00135A48">
        <w:t xml:space="preserve">use </w:t>
      </w:r>
      <w:r w:rsidR="007B648B">
        <w:t>remaining</w:t>
      </w:r>
      <w:r w:rsidR="00135A48">
        <w:t xml:space="preserve"> resources for</w:t>
      </w:r>
      <w:r w:rsidR="00495C57">
        <w:t xml:space="preserve"> </w:t>
      </w:r>
      <w:proofErr w:type="spellStart"/>
      <w:r w:rsidR="00495C57">
        <w:t>Uu</w:t>
      </w:r>
      <w:proofErr w:type="spellEnd"/>
      <w:r w:rsidR="00495C57">
        <w:t xml:space="preserve"> operation </w:t>
      </w:r>
      <w:r w:rsidR="00135A48">
        <w:t>after</w:t>
      </w:r>
      <w:r w:rsidR="007B648B">
        <w:t xml:space="preserve"> </w:t>
      </w:r>
      <w:r w:rsidR="00495C57">
        <w:t>the A-IoT operations are complete.</w:t>
      </w:r>
      <w:bookmarkEnd w:id="37"/>
      <w:bookmarkEnd w:id="38"/>
      <w:bookmarkEnd w:id="39"/>
      <w:bookmarkEnd w:id="40"/>
      <w:bookmarkEnd w:id="41"/>
      <w:bookmarkEnd w:id="42"/>
      <w:bookmarkEnd w:id="43"/>
      <w:r w:rsidR="00495C57">
        <w:t xml:space="preserve"> </w:t>
      </w:r>
    </w:p>
    <w:p w14:paraId="6D7E8806" w14:textId="77777777" w:rsidR="00E255C9" w:rsidRDefault="00E255C9" w:rsidP="00E255C9">
      <w:pPr>
        <w:rPr>
          <w:lang w:val="en-US" w:eastAsia="zh-CN"/>
        </w:rPr>
      </w:pPr>
    </w:p>
    <w:p w14:paraId="2CC5981D" w14:textId="583CA8E7" w:rsidR="00BB143E" w:rsidRDefault="007D1022" w:rsidP="00681347">
      <w:r>
        <w:t xml:space="preserve">Another aspect to be considered for the </w:t>
      </w:r>
      <w:r w:rsidR="00CD470E">
        <w:t xml:space="preserve">coexistence of </w:t>
      </w:r>
      <w:proofErr w:type="spellStart"/>
      <w:r w:rsidR="00CD470E">
        <w:t>Uu</w:t>
      </w:r>
      <w:proofErr w:type="spellEnd"/>
      <w:r w:rsidR="00CD470E">
        <w:t xml:space="preserve">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w:t>
      </w:r>
      <w:proofErr w:type="spellStart"/>
      <w:r w:rsidR="00637640">
        <w:t>Uu</w:t>
      </w:r>
      <w:proofErr w:type="spellEnd"/>
      <w:r w:rsidR="00637640">
        <w:t xml:space="preserve"> side. Now, </w:t>
      </w:r>
      <w:r w:rsidR="005655A0">
        <w:t xml:space="preserve">should the remaining steps of ongoing </w:t>
      </w:r>
      <w:r w:rsidR="00945D67">
        <w:t>A-IoT</w:t>
      </w:r>
      <w:r w:rsidR="005655A0">
        <w:t xml:space="preserve"> session be allowed to continue in a future </w:t>
      </w:r>
      <w:r w:rsidR="00C87681">
        <w:t xml:space="preserve">A-IoT </w:t>
      </w:r>
      <w:r w:rsidR="00460515">
        <w:t xml:space="preserve">resource allocation? </w:t>
      </w:r>
      <w:r w:rsidR="004F1491">
        <w:t xml:space="preserve">It seems reasonable to allow this </w:t>
      </w:r>
      <w:proofErr w:type="gramStart"/>
      <w:r w:rsidR="004F1491">
        <w:t>as long as</w:t>
      </w:r>
      <w:proofErr w:type="gramEnd"/>
      <w:r w:rsidR="004F1491">
        <w:t xml:space="preserve"> the 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w:lastRenderedPageBreak/>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49555" cy="275493"/>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proofErr w:type="spellStart"/>
                              <w:r>
                                <w:t>Uu</w:t>
                              </w:r>
                              <w:proofErr w:type="spellEnd"/>
                              <w:r>
                                <w:t xml:space="preserve">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proofErr w:type="spellStart"/>
                              <w:r>
                                <w:t>Uu</w:t>
                              </w:r>
                              <w:proofErr w:type="spellEnd"/>
                              <w:r>
                                <w:t xml:space="preserve">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Canvas 1" o:spid="_x0000_s1026"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812;height:2887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48802710" o:spid="_x0000_s1028"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29"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008689705" o:spid="_x0000_s1030" type="#_x0000_t202" style="position:absolute;left:359;top:9008;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31"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32"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33"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proofErr w:type="spellStart"/>
                        <w:r>
                          <w:t>Uu</w:t>
                        </w:r>
                        <w:proofErr w:type="spellEnd"/>
                        <w:r>
                          <w:t xml:space="preserve"> Resource Allocation</w:t>
                        </w:r>
                      </w:p>
                    </w:txbxContent>
                  </v:textbox>
                </v:shape>
                <v:shape id="Text Box 1" o:spid="_x0000_s1034"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35"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36"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37"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proofErr w:type="spellStart"/>
                        <w:r>
                          <w:t>Uu</w:t>
                        </w:r>
                        <w:proofErr w:type="spellEnd"/>
                        <w:r>
                          <w:t xml:space="preserve"> communication </w:t>
                        </w:r>
                      </w:p>
                    </w:txbxContent>
                  </v:textbox>
                </v:shape>
                <w10:anchorlock/>
              </v:group>
            </w:pict>
          </mc:Fallback>
        </mc:AlternateContent>
      </w:r>
    </w:p>
    <w:p w14:paraId="7B879B49" w14:textId="09C41645" w:rsidR="005E7776" w:rsidRDefault="003966B9" w:rsidP="003966B9">
      <w:pPr>
        <w:pStyle w:val="Caption"/>
        <w:jc w:val="center"/>
      </w:pPr>
      <w:r>
        <w:t xml:space="preserve">Figure </w:t>
      </w:r>
      <w:r>
        <w:fldChar w:fldCharType="begin"/>
      </w:r>
      <w:r>
        <w:instrText xml:space="preserve"> SEQ Figure \* ARABIC </w:instrText>
      </w:r>
      <w:r>
        <w:fldChar w:fldCharType="separate"/>
      </w:r>
      <w:r w:rsidR="005E7CB7">
        <w:rPr>
          <w:noProof/>
        </w:rPr>
        <w:t>1</w:t>
      </w:r>
      <w:r>
        <w:fldChar w:fldCharType="end"/>
      </w:r>
      <w:r>
        <w:t xml:space="preserve"> </w:t>
      </w:r>
      <w:proofErr w:type="spellStart"/>
      <w:r>
        <w:t>Uu</w:t>
      </w:r>
      <w:proofErr w:type="spellEnd"/>
      <w:r>
        <w:t xml:space="preserve"> and A-IoT in the same band</w:t>
      </w:r>
      <w:r w:rsidR="00E83835">
        <w:t xml:space="preserve"> for a UE Reader</w:t>
      </w:r>
    </w:p>
    <w:p w14:paraId="0E9337C8" w14:textId="77777777" w:rsidR="005E7776" w:rsidRDefault="005E7776" w:rsidP="00681347"/>
    <w:p w14:paraId="70FF32AA" w14:textId="686B30CE" w:rsidR="00CE292A" w:rsidRDefault="000410E1" w:rsidP="000F7502">
      <w:pPr>
        <w:pStyle w:val="PropObs"/>
        <w:spacing w:line="276" w:lineRule="auto"/>
        <w:ind w:hanging="720"/>
      </w:pPr>
      <w:bookmarkStart w:id="44" w:name="_Toc209778711"/>
      <w:bookmarkStart w:id="45" w:name="_Toc209780248"/>
      <w:bookmarkStart w:id="46" w:name="_Toc209781002"/>
      <w:bookmarkStart w:id="47" w:name="_Toc209784370"/>
      <w:bookmarkStart w:id="48" w:name="_Toc210206219"/>
      <w:bookmarkStart w:id="49" w:name="_Toc210206456"/>
      <w:bookmarkStart w:id="50" w:name="_Toc210326785"/>
      <w:bookmarkStart w:id="51" w:name="_Toc213243756"/>
      <w:bookmarkStart w:id="52" w:name="_Toc213243925"/>
      <w:bookmarkStart w:id="53" w:name="_Toc213244071"/>
      <w:bookmarkStart w:id="54" w:name="_Toc213244647"/>
      <w:bookmarkStart w:id="55" w:name="_Toc213244935"/>
      <w:bookmarkStart w:id="56" w:name="_Toc213319434"/>
      <w:bookmarkStart w:id="57" w:name="_Toc213361738"/>
      <w:r>
        <w:t>O</w:t>
      </w:r>
      <w:r w:rsidR="000F7502" w:rsidRPr="0073649E">
        <w:t>ne A</w:t>
      </w:r>
      <w:r w:rsidR="000F7502">
        <w:t>-</w:t>
      </w:r>
      <w:r w:rsidR="000F7502" w:rsidRPr="0073649E">
        <w:t>IoT session (e.g. inventory</w:t>
      </w:r>
      <w:r w:rsidR="000F7502">
        <w:t xml:space="preserve"> </w:t>
      </w:r>
      <w:r w:rsidR="000F7502" w:rsidRPr="0073649E">
        <w:t>+</w:t>
      </w:r>
      <w:r w:rsidR="000F7502">
        <w:t xml:space="preserve"> </w:t>
      </w:r>
      <w:r w:rsidR="000F7502" w:rsidRPr="0073649E">
        <w:t xml:space="preserve">command) can span across multiple </w:t>
      </w:r>
      <w:r w:rsidR="00C87681">
        <w:t xml:space="preserve">A-IoT </w:t>
      </w:r>
      <w:r w:rsidR="000F7502" w:rsidRPr="0073649E">
        <w:t>resource allocations (e.g. some steps of A</w:t>
      </w:r>
      <w:r w:rsidR="00C52EFC">
        <w:t>-</w:t>
      </w:r>
      <w:r w:rsidR="000F7502" w:rsidRPr="0073649E">
        <w:t xml:space="preserve">IoT operation </w:t>
      </w:r>
      <w:r w:rsidR="00C52EFC">
        <w:t>completed</w:t>
      </w:r>
      <w:r w:rsidR="000F7502" w:rsidRPr="0073649E">
        <w:t xml:space="preserve"> in </w:t>
      </w:r>
      <w:r w:rsidR="00CC0F79">
        <w:t>resource X</w:t>
      </w:r>
      <w:r w:rsidR="000F7502" w:rsidRPr="0073649E">
        <w:t xml:space="preserve"> followed by remaining steps in </w:t>
      </w:r>
      <w:r w:rsidR="00CC0F79">
        <w:t>resource X</w:t>
      </w:r>
      <w:r w:rsidR="000F7502" w:rsidRPr="0073649E">
        <w:t>+1)</w:t>
      </w:r>
      <w:r w:rsidR="00400219">
        <w: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D72A57" w14:textId="77777777" w:rsidR="00C227D8" w:rsidRDefault="00C227D8" w:rsidP="00C227D8"/>
    <w:p w14:paraId="105089BA" w14:textId="54B8326C" w:rsidR="002D7102" w:rsidRPr="002D7102" w:rsidRDefault="00F95DF8" w:rsidP="002D7102">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UE reader t</w:t>
      </w:r>
      <w:r w:rsidR="002D7102" w:rsidRPr="002D7102">
        <w:rPr>
          <w:rFonts w:ascii="Calibri Light" w:hAnsi="Calibri Light"/>
          <w:b/>
          <w:bCs/>
          <w:iCs/>
          <w:sz w:val="28"/>
          <w:szCs w:val="28"/>
        </w:rPr>
        <w:t>emporary out of connection</w:t>
      </w:r>
    </w:p>
    <w:p w14:paraId="7BDA3D9D" w14:textId="77777777" w:rsidR="00011B12" w:rsidRDefault="005A1BE4" w:rsidP="00A30CC9">
      <w:r>
        <w:t xml:space="preserve">Note that </w:t>
      </w:r>
      <w:r w:rsidR="00A30CC9">
        <w:t xml:space="preserve">UE reader’s </w:t>
      </w:r>
      <w:r>
        <w:t xml:space="preserve">temporary out of connection scenario was </w:t>
      </w:r>
      <w:r w:rsidR="00A30CC9">
        <w:t>heavily discussed during the study item phase</w:t>
      </w:r>
      <w:r w:rsidR="00011B12">
        <w:t xml:space="preserve"> as well as in the RAN plenaries during WI scoping</w:t>
      </w:r>
      <w:r w:rsidR="00A30CC9">
        <w:t xml:space="preserve">. </w:t>
      </w:r>
    </w:p>
    <w:p w14:paraId="6029C700" w14:textId="16CEEE7C" w:rsidR="00A30CC9" w:rsidRDefault="00011B12" w:rsidP="00A30CC9">
      <w:pPr>
        <w:rPr>
          <w:lang w:val="en-US" w:eastAsia="zh-CN"/>
        </w:rPr>
      </w:pPr>
      <w:r>
        <w:t>T</w:t>
      </w:r>
      <w:r w:rsidR="00A30CC9">
        <w:t xml:space="preserve">he </w:t>
      </w:r>
      <w:r w:rsidR="00A30CC9">
        <w:rPr>
          <w:lang w:val="en-US" w:eastAsia="zh-CN"/>
        </w:rPr>
        <w:t>following was captured for resource allocation in TR 38.769 section 6.3.6 regarding different RRC states and scenarios</w:t>
      </w:r>
      <w:r w:rsidR="006E1E2C">
        <w:rPr>
          <w:lang w:val="en-US" w:eastAsia="zh-CN"/>
        </w:rPr>
        <w:t xml:space="preserve"> (</w:t>
      </w:r>
      <w:r w:rsidR="006E1E2C" w:rsidRPr="00C639D9">
        <w:rPr>
          <w:highlight w:val="yellow"/>
          <w:lang w:val="en-US" w:eastAsia="zh-CN"/>
        </w:rPr>
        <w:t>highlights</w:t>
      </w:r>
      <w:r w:rsidR="006E1E2C">
        <w:rPr>
          <w:lang w:val="en-US" w:eastAsia="zh-CN"/>
        </w:rPr>
        <w:t xml:space="preserve"> added)</w:t>
      </w:r>
      <w:r w:rsidR="00A30CC9">
        <w:rPr>
          <w:lang w:val="en-US" w:eastAsia="zh-CN"/>
        </w:rPr>
        <w:t>:</w:t>
      </w:r>
    </w:p>
    <w:tbl>
      <w:tblPr>
        <w:tblStyle w:val="TableGrid"/>
        <w:tblW w:w="0" w:type="auto"/>
        <w:tblLook w:val="04A0" w:firstRow="1" w:lastRow="0" w:firstColumn="1" w:lastColumn="0" w:noHBand="0" w:noVBand="1"/>
      </w:tblPr>
      <w:tblGrid>
        <w:gridCol w:w="9350"/>
      </w:tblGrid>
      <w:tr w:rsidR="00A30CC9" w14:paraId="218F5F56" w14:textId="77777777" w:rsidTr="00A07C23">
        <w:tc>
          <w:tcPr>
            <w:tcW w:w="9350" w:type="dxa"/>
          </w:tcPr>
          <w:p w14:paraId="3DC43EB1" w14:textId="77777777" w:rsidR="00A30CC9" w:rsidRPr="003C5F5C" w:rsidRDefault="00A30CC9" w:rsidP="00A07C23">
            <w:pPr>
              <w:rPr>
                <w:lang w:val="en-US" w:eastAsia="zh-CN"/>
              </w:rPr>
            </w:pPr>
            <w:r w:rsidRPr="003C5F5C">
              <w:rPr>
                <w:lang w:eastAsia="zh-CN"/>
              </w:rPr>
              <w:t xml:space="preserve">For the case when the radio resources are allocated semi-statically by the network, the radio resource validities are studied in the following scenarios with candidate options </w:t>
            </w:r>
            <w:r w:rsidRPr="003C5F5C">
              <w:rPr>
                <w:highlight w:val="yellow"/>
                <w:lang w:eastAsia="zh-CN"/>
              </w:rPr>
              <w:t>(down-selection can be decided in the WI phase)</w:t>
            </w:r>
            <w:r w:rsidRPr="003C5F5C">
              <w:rPr>
                <w:lang w:eastAsia="zh-CN"/>
              </w:rPr>
              <w:t>:</w:t>
            </w:r>
          </w:p>
          <w:p w14:paraId="2CA5D129" w14:textId="77777777" w:rsidR="00A30CC9" w:rsidRPr="003C5F5C" w:rsidRDefault="00A30CC9" w:rsidP="00A07C23">
            <w:pPr>
              <w:rPr>
                <w:lang w:val="en-US" w:eastAsia="zh-CN"/>
              </w:rPr>
            </w:pPr>
            <w:r w:rsidRPr="003C5F5C">
              <w:rPr>
                <w:lang w:eastAsia="zh-CN"/>
              </w:rPr>
              <w:t>-    Scenario 1: In RRC_CONNECTED, the UE reader can perform A-IoT operations using the allocated A-IoT radio resource for A-IoT radio interface:</w:t>
            </w:r>
          </w:p>
          <w:p w14:paraId="7055E8F5" w14:textId="77777777" w:rsidR="00A30CC9" w:rsidRPr="003C5F5C" w:rsidRDefault="00A30CC9" w:rsidP="00A07C23">
            <w:pPr>
              <w:ind w:left="720"/>
              <w:rPr>
                <w:lang w:val="en-US" w:eastAsia="zh-CN"/>
              </w:rPr>
            </w:pPr>
            <w:r w:rsidRPr="003C5F5C">
              <w:rPr>
                <w:lang w:eastAsia="zh-CN"/>
              </w:rPr>
              <w:t xml:space="preserve">-    Option 1:  UE reader receives the resources configuration in NR </w:t>
            </w:r>
            <w:proofErr w:type="spellStart"/>
            <w:r w:rsidRPr="003C5F5C">
              <w:rPr>
                <w:lang w:eastAsia="zh-CN"/>
              </w:rPr>
              <w:t>Uu</w:t>
            </w:r>
            <w:proofErr w:type="spellEnd"/>
            <w:r w:rsidRPr="003C5F5C">
              <w:rPr>
                <w:lang w:eastAsia="zh-CN"/>
              </w:rPr>
              <w:t xml:space="preserve"> dedicated RRC signalling. The radio resources remain valid until the network releases them explicitly. This would be supported by the NR </w:t>
            </w:r>
            <w:proofErr w:type="spellStart"/>
            <w:r w:rsidRPr="003C5F5C">
              <w:rPr>
                <w:lang w:eastAsia="zh-CN"/>
              </w:rPr>
              <w:t>Uu</w:t>
            </w:r>
            <w:proofErr w:type="spellEnd"/>
            <w:r w:rsidRPr="003C5F5C">
              <w:rPr>
                <w:lang w:eastAsia="zh-CN"/>
              </w:rPr>
              <w:t xml:space="preserve"> RRC reconfiguration; and/or</w:t>
            </w:r>
          </w:p>
          <w:p w14:paraId="2AD701C1" w14:textId="77777777" w:rsidR="00A30CC9" w:rsidRPr="003C5F5C" w:rsidRDefault="00A30CC9" w:rsidP="00A07C23">
            <w:pPr>
              <w:ind w:left="720"/>
              <w:rPr>
                <w:lang w:val="en-US" w:eastAsia="zh-CN"/>
              </w:rPr>
            </w:pPr>
            <w:r w:rsidRPr="003C5F5C">
              <w:rPr>
                <w:lang w:eastAsia="zh-CN"/>
              </w:rPr>
              <w:t xml:space="preserve">-    Option 2: UE reader receives the resources configuration in NR </w:t>
            </w:r>
            <w:proofErr w:type="spellStart"/>
            <w:r w:rsidRPr="003C5F5C">
              <w:rPr>
                <w:lang w:eastAsia="zh-CN"/>
              </w:rPr>
              <w:t>Uu</w:t>
            </w:r>
            <w:proofErr w:type="spellEnd"/>
            <w:r w:rsidRPr="003C5F5C">
              <w:rPr>
                <w:lang w:eastAsia="zh-CN"/>
              </w:rPr>
              <w:t xml:space="preserve"> dedicated RRC signalling, which configures </w:t>
            </w:r>
            <w:proofErr w:type="gramStart"/>
            <w:r w:rsidRPr="003C5F5C">
              <w:rPr>
                <w:lang w:eastAsia="zh-CN"/>
              </w:rPr>
              <w:t>a time period</w:t>
            </w:r>
            <w:proofErr w:type="gramEnd"/>
            <w:r w:rsidRPr="003C5F5C">
              <w:rPr>
                <w:lang w:eastAsia="zh-CN"/>
              </w:rPr>
              <w:t xml:space="preserve"> in which the corresponding resource can be used. The UE reader considers that the resources remain valid for that </w:t>
            </w:r>
            <w:proofErr w:type="gramStart"/>
            <w:r w:rsidRPr="003C5F5C">
              <w:rPr>
                <w:lang w:eastAsia="zh-CN"/>
              </w:rPr>
              <w:t>time period</w:t>
            </w:r>
            <w:proofErr w:type="gramEnd"/>
            <w:r w:rsidRPr="003C5F5C">
              <w:rPr>
                <w:lang w:eastAsia="zh-CN"/>
              </w:rPr>
              <w:t xml:space="preserve">, unless the resource configuration is explicitly released by the network by the NR </w:t>
            </w:r>
            <w:proofErr w:type="spellStart"/>
            <w:r w:rsidRPr="003C5F5C">
              <w:rPr>
                <w:lang w:eastAsia="zh-CN"/>
              </w:rPr>
              <w:t>Uu</w:t>
            </w:r>
            <w:proofErr w:type="spellEnd"/>
            <w:r w:rsidRPr="003C5F5C">
              <w:rPr>
                <w:lang w:eastAsia="zh-CN"/>
              </w:rPr>
              <w:t xml:space="preserve"> RRC reconfiguration.</w:t>
            </w:r>
          </w:p>
          <w:p w14:paraId="156B219B" w14:textId="77777777" w:rsidR="00A30CC9" w:rsidRPr="003C5F5C" w:rsidRDefault="00A30CC9" w:rsidP="00A07C23">
            <w:pPr>
              <w:rPr>
                <w:lang w:val="en-US" w:eastAsia="zh-CN"/>
              </w:rPr>
            </w:pPr>
            <w:r w:rsidRPr="003C5F5C">
              <w:rPr>
                <w:lang w:eastAsia="zh-CN"/>
              </w:rPr>
              <w:t xml:space="preserve">-    </w:t>
            </w:r>
            <w:r w:rsidRPr="003C5F5C">
              <w:rPr>
                <w:highlight w:val="yellow"/>
                <w:lang w:eastAsia="zh-CN"/>
              </w:rPr>
              <w:t>Scenario 2: In RRC_CONNECTED, the UE reader can perform A-IoT operations using the allocated A-IoT radio resource for A-IoT radio interface, upon its temporary out of connection scenarios (e.g., RLF and handover cases)</w:t>
            </w:r>
            <w:r w:rsidRPr="003C5F5C">
              <w:rPr>
                <w:lang w:eastAsia="zh-CN"/>
              </w:rPr>
              <w:t>:</w:t>
            </w:r>
          </w:p>
          <w:p w14:paraId="49F4FEA4" w14:textId="77777777" w:rsidR="00A30CC9" w:rsidRPr="003C5F5C" w:rsidRDefault="00A30CC9" w:rsidP="00A07C23">
            <w:pPr>
              <w:ind w:left="720"/>
              <w:rPr>
                <w:lang w:val="en-US" w:eastAsia="zh-CN"/>
              </w:rPr>
            </w:pPr>
            <w:r w:rsidRPr="003C5F5C">
              <w:rPr>
                <w:lang w:eastAsia="zh-CN"/>
              </w:rPr>
              <w:t>-    Option 1: The UE reader considers the resources as temporarily invalid during the temporary out of connection condition. The resource may become valid again after the UE recovers from the condition.</w:t>
            </w:r>
          </w:p>
          <w:p w14:paraId="56D9B06B" w14:textId="77777777" w:rsidR="00A30CC9" w:rsidRPr="003C5F5C" w:rsidRDefault="00A30CC9" w:rsidP="00A07C23">
            <w:pPr>
              <w:ind w:left="720"/>
              <w:rPr>
                <w:lang w:val="en-US" w:eastAsia="zh-CN"/>
              </w:rPr>
            </w:pPr>
            <w:r w:rsidRPr="003C5F5C">
              <w:rPr>
                <w:highlight w:val="yellow"/>
                <w:lang w:eastAsia="zh-CN"/>
              </w:rPr>
              <w:lastRenderedPageBreak/>
              <w:t xml:space="preserve">-    Option 2: The UE reader considers that the resources remain valid for </w:t>
            </w:r>
            <w:proofErr w:type="gramStart"/>
            <w:r w:rsidRPr="003C5F5C">
              <w:rPr>
                <w:highlight w:val="yellow"/>
                <w:lang w:eastAsia="zh-CN"/>
              </w:rPr>
              <w:t>a time period</w:t>
            </w:r>
            <w:proofErr w:type="gramEnd"/>
            <w:r w:rsidRPr="003C5F5C">
              <w:rPr>
                <w:highlight w:val="yellow"/>
                <w:lang w:eastAsia="zh-CN"/>
              </w:rPr>
              <w:t xml:space="preserve">. It needs to be further discussed on whether this </w:t>
            </w:r>
            <w:proofErr w:type="gramStart"/>
            <w:r w:rsidRPr="003C5F5C">
              <w:rPr>
                <w:highlight w:val="yellow"/>
                <w:lang w:eastAsia="zh-CN"/>
              </w:rPr>
              <w:t>time period</w:t>
            </w:r>
            <w:proofErr w:type="gramEnd"/>
            <w:r w:rsidRPr="003C5F5C">
              <w:rPr>
                <w:highlight w:val="yellow"/>
                <w:lang w:eastAsia="zh-CN"/>
              </w:rPr>
              <w:t xml:space="preserve"> belongs to the one in Option 2 for Scenario 1 or is a different </w:t>
            </w:r>
            <w:proofErr w:type="gramStart"/>
            <w:r w:rsidRPr="003C5F5C">
              <w:rPr>
                <w:highlight w:val="yellow"/>
                <w:lang w:eastAsia="zh-CN"/>
              </w:rPr>
              <w:t>time period</w:t>
            </w:r>
            <w:proofErr w:type="gramEnd"/>
            <w:r w:rsidRPr="003C5F5C">
              <w:rPr>
                <w:highlight w:val="yellow"/>
                <w:lang w:eastAsia="zh-CN"/>
              </w:rPr>
              <w:t xml:space="preserve">. It needs to be further discussed on whether the duration of this </w:t>
            </w:r>
            <w:proofErr w:type="gramStart"/>
            <w:r w:rsidRPr="003C5F5C">
              <w:rPr>
                <w:highlight w:val="yellow"/>
                <w:lang w:eastAsia="zh-CN"/>
              </w:rPr>
              <w:t>time period</w:t>
            </w:r>
            <w:proofErr w:type="gramEnd"/>
            <w:r w:rsidRPr="003C5F5C">
              <w:rPr>
                <w:highlight w:val="yellow"/>
                <w:lang w:eastAsia="zh-CN"/>
              </w:rPr>
              <w:t xml:space="preserve"> is related to the ongoing A-IoT operations.</w:t>
            </w:r>
          </w:p>
          <w:p w14:paraId="7851E6B6" w14:textId="77777777" w:rsidR="00A30CC9" w:rsidRPr="003C5F5C" w:rsidRDefault="00A30CC9" w:rsidP="00A07C23">
            <w:pPr>
              <w:ind w:left="720"/>
              <w:rPr>
                <w:lang w:val="en-US" w:eastAsia="zh-CN"/>
              </w:rPr>
            </w:pPr>
            <w:r w:rsidRPr="003C5F5C">
              <w:rPr>
                <w:lang w:eastAsia="zh-CN"/>
              </w:rPr>
              <w:t>NOTE 1:  The A-IoT radio resource can be (re)configured by UE reader’s RRC reconfiguration (including during handover procedure, after re-establishment of the UE reader, etc.)</w:t>
            </w:r>
          </w:p>
          <w:p w14:paraId="790CDF42" w14:textId="77777777" w:rsidR="00A30CC9" w:rsidRPr="00D65D6E" w:rsidRDefault="00A30CC9" w:rsidP="00A07C23">
            <w:pPr>
              <w:rPr>
                <w:lang w:val="it-IT" w:eastAsia="zh-CN"/>
              </w:rPr>
            </w:pPr>
            <w:r w:rsidRPr="00D65D6E">
              <w:rPr>
                <w:lang w:val="it-IT" w:eastAsia="zh-CN"/>
              </w:rPr>
              <w:t>-    Scenario 3: In RRC_ INACTIVE, &lt;&lt;skip&gt;&gt;</w:t>
            </w:r>
          </w:p>
          <w:p w14:paraId="7DDDCCA7" w14:textId="77777777" w:rsidR="00A30CC9" w:rsidRPr="00D65D6E" w:rsidRDefault="00A30CC9" w:rsidP="00A07C23">
            <w:pPr>
              <w:rPr>
                <w:lang w:val="it-IT" w:eastAsia="zh-CN"/>
              </w:rPr>
            </w:pPr>
            <w:r w:rsidRPr="00D65D6E">
              <w:rPr>
                <w:lang w:val="it-IT" w:eastAsia="zh-CN"/>
              </w:rPr>
              <w:t>-    Scenario 4: In RRC_ IDLE, &lt;&lt;skip&gt;&gt;</w:t>
            </w:r>
          </w:p>
          <w:p w14:paraId="3E6A76B9" w14:textId="77777777" w:rsidR="00A30CC9" w:rsidRPr="003C5F5C" w:rsidRDefault="00A30CC9" w:rsidP="00A07C23">
            <w:pPr>
              <w:rPr>
                <w:lang w:val="en-US" w:eastAsia="zh-CN"/>
              </w:rPr>
            </w:pPr>
            <w:r w:rsidRPr="003C5F5C">
              <w:rPr>
                <w:lang w:eastAsia="zh-CN"/>
              </w:rPr>
              <w:t xml:space="preserve">NOTE 2:  The above two alternatives can co-exist. </w:t>
            </w:r>
            <w:r w:rsidRPr="003C5F5C">
              <w:rPr>
                <w:highlight w:val="yellow"/>
                <w:lang w:eastAsia="zh-CN"/>
              </w:rPr>
              <w:t>The configuration for radio resource allocation may also include the validity criteria (if applicable, see the </w:t>
            </w:r>
            <w:proofErr w:type="gramStart"/>
            <w:r w:rsidRPr="003C5F5C">
              <w:rPr>
                <w:highlight w:val="yellow"/>
                <w:lang w:eastAsia="zh-CN"/>
              </w:rPr>
              <w:t>time period</w:t>
            </w:r>
            <w:proofErr w:type="gramEnd"/>
            <w:r w:rsidRPr="003C5F5C">
              <w:rPr>
                <w:highlight w:val="yellow"/>
                <w:lang w:eastAsia="zh-CN"/>
              </w:rPr>
              <w:t xml:space="preserve"> in previous option 2 of those scenarios)</w:t>
            </w:r>
          </w:p>
          <w:p w14:paraId="15596549" w14:textId="77777777" w:rsidR="00A30CC9" w:rsidRDefault="00A30CC9" w:rsidP="00A07C23">
            <w:pPr>
              <w:rPr>
                <w:lang w:val="en-US" w:eastAsia="zh-CN"/>
              </w:rPr>
            </w:pPr>
            <w:r>
              <w:rPr>
                <w:lang w:val="en-US" w:eastAsia="zh-CN"/>
              </w:rPr>
              <w:t>&lt;&lt;skip&gt;&gt;</w:t>
            </w:r>
          </w:p>
        </w:tc>
      </w:tr>
    </w:tbl>
    <w:p w14:paraId="14493A77" w14:textId="77777777" w:rsidR="00A30CC9" w:rsidRDefault="00A30CC9" w:rsidP="00A30CC9">
      <w:pPr>
        <w:rPr>
          <w:lang w:val="en-US" w:eastAsia="zh-CN"/>
        </w:rPr>
      </w:pPr>
    </w:p>
    <w:p w14:paraId="598835EC" w14:textId="4DEBCDAD" w:rsidR="00011B12" w:rsidRDefault="00011B12" w:rsidP="00A30CC9">
      <w:pPr>
        <w:rPr>
          <w:lang w:val="en-US" w:eastAsia="zh-CN"/>
        </w:rPr>
      </w:pPr>
      <w:r>
        <w:rPr>
          <w:lang w:val="en-US" w:eastAsia="zh-CN"/>
        </w:rPr>
        <w:t>And following is captured in the WID</w:t>
      </w:r>
    </w:p>
    <w:tbl>
      <w:tblPr>
        <w:tblStyle w:val="TableGrid"/>
        <w:tblW w:w="0" w:type="auto"/>
        <w:tblLook w:val="04A0" w:firstRow="1" w:lastRow="0" w:firstColumn="1" w:lastColumn="0" w:noHBand="0" w:noVBand="1"/>
      </w:tblPr>
      <w:tblGrid>
        <w:gridCol w:w="9350"/>
      </w:tblGrid>
      <w:tr w:rsidR="00011B12" w14:paraId="47CD7C8B" w14:textId="77777777" w:rsidTr="00011B12">
        <w:tc>
          <w:tcPr>
            <w:tcW w:w="9350" w:type="dxa"/>
          </w:tcPr>
          <w:p w14:paraId="3C3491E3" w14:textId="169D3473" w:rsidR="00011B12" w:rsidRPr="00011B12" w:rsidRDefault="00011B12" w:rsidP="00A30CC9">
            <w:pPr>
              <w:numPr>
                <w:ilvl w:val="0"/>
                <w:numId w:val="9"/>
              </w:numPr>
              <w:spacing w:before="80" w:after="80"/>
              <w:ind w:hanging="357"/>
              <w:rPr>
                <w:rFonts w:eastAsia="DengXian"/>
                <w:lang w:eastAsia="en-GB"/>
              </w:rPr>
            </w:pPr>
            <w:r w:rsidRPr="006145AC">
              <w:rPr>
                <w:rFonts w:eastAsia="DengXian"/>
                <w:lang w:eastAsia="en-GB"/>
              </w:rPr>
              <w:t xml:space="preserve">RRC CONNECTED UE reader only, </w:t>
            </w:r>
            <w:r w:rsidRPr="00011B12">
              <w:rPr>
                <w:rFonts w:eastAsia="DengXian"/>
                <w:highlight w:val="yellow"/>
                <w:lang w:eastAsia="en-GB"/>
              </w:rPr>
              <w:t>including RLF and handover</w:t>
            </w:r>
            <w:r w:rsidRPr="006145AC">
              <w:rPr>
                <w:rFonts w:eastAsia="DengXian"/>
                <w:lang w:eastAsia="en-GB"/>
              </w:rPr>
              <w:t>, without specific enhancement for other temporary out-of-connection scenarios.</w:t>
            </w:r>
          </w:p>
        </w:tc>
      </w:tr>
    </w:tbl>
    <w:p w14:paraId="705D7D46" w14:textId="77777777" w:rsidR="00011B12" w:rsidRPr="006042AE" w:rsidRDefault="00011B12" w:rsidP="00A30CC9">
      <w:pPr>
        <w:rPr>
          <w:lang w:val="en-US" w:eastAsia="zh-CN"/>
        </w:rPr>
      </w:pPr>
    </w:p>
    <w:p w14:paraId="5695EC44" w14:textId="77777777" w:rsidR="00011B12" w:rsidRDefault="00011B12" w:rsidP="00E00339">
      <w:pPr>
        <w:spacing w:line="276" w:lineRule="auto"/>
      </w:pPr>
      <w:r>
        <w:t>In other words</w:t>
      </w:r>
      <w:r w:rsidR="00E00339">
        <w:t xml:space="preserve">, there </w:t>
      </w:r>
      <w:r>
        <w:t>are</w:t>
      </w:r>
      <w:r w:rsidR="00E00339">
        <w:t xml:space="preserve"> valid scenarios where the UE Reader is temporarily out of connection due to HO or RLF. </w:t>
      </w:r>
    </w:p>
    <w:p w14:paraId="6693A3D0" w14:textId="77777777" w:rsidR="00C34E9E" w:rsidRDefault="00C34E9E" w:rsidP="00C34E9E">
      <w:pPr>
        <w:spacing w:line="276" w:lineRule="auto"/>
      </w:pPr>
      <w:r>
        <w:t>It is also understood that the WID captures the following “</w:t>
      </w:r>
      <w:r w:rsidRPr="008D7F05">
        <w:t>A-IoT radio resource of the UE reader is only valid within the serving cell.</w:t>
      </w:r>
      <w:r>
        <w:t xml:space="preserve">” Putting the two together, the intent should be that the A-IoT radio resources of the UE reader is not considered immediately invalid while HO or RLF recovery is ongoing. </w:t>
      </w:r>
    </w:p>
    <w:p w14:paraId="2DB55C49" w14:textId="23E14A96" w:rsidR="00E00339" w:rsidRDefault="00011B12" w:rsidP="00E00339">
      <w:pPr>
        <w:spacing w:line="276" w:lineRule="auto"/>
      </w:pPr>
      <w:r>
        <w:t>We illustrate this with an example as shown in figure below. T</w:t>
      </w:r>
      <w:r w:rsidR="00E00339">
        <w:t>he command from the AI</w:t>
      </w:r>
      <w:r w:rsidR="00F009E2">
        <w:t>O</w:t>
      </w:r>
      <w:r w:rsidR="00E00339">
        <w:t xml:space="preserve">TF arrive to the UE Reader at time </w:t>
      </w:r>
      <w:r w:rsidR="00E00339" w:rsidRPr="003F52B0">
        <w:rPr>
          <w:i/>
          <w:iCs/>
        </w:rPr>
        <w:t>t1</w:t>
      </w:r>
      <w:r w:rsidR="00E00339">
        <w:t xml:space="preserve"> while it is in coverage; the UE reader starts to perform the actual inventory or command with the </w:t>
      </w:r>
      <w:r w:rsidR="00945D67">
        <w:t>A-IoT</w:t>
      </w:r>
      <w:r w:rsidR="00E00339">
        <w:t xml:space="preserve"> devices (tags) at </w:t>
      </w:r>
      <w:r w:rsidR="00E00339">
        <w:rPr>
          <w:i/>
          <w:iCs/>
        </w:rPr>
        <w:t>t2</w:t>
      </w:r>
      <w:r w:rsidR="00E00339">
        <w:t xml:space="preserve">, but during this time before the </w:t>
      </w:r>
      <w:r w:rsidR="00945D67">
        <w:t>A-IoT</w:t>
      </w:r>
      <w:r w:rsidR="00E00339">
        <w:t xml:space="preserve"> operation is complete, the UE Reader suffers RLF. In such case, the UE reader should not be required to prematurely stop all the ongoing </w:t>
      </w:r>
      <w:r w:rsidR="00945D67">
        <w:t>A-IoT</w:t>
      </w:r>
      <w:r w:rsidR="00E00339">
        <w:t xml:space="preserve"> operations </w:t>
      </w:r>
      <w:proofErr w:type="gramStart"/>
      <w:r w:rsidR="00E00339">
        <w:t>as long as</w:t>
      </w:r>
      <w:proofErr w:type="gramEnd"/>
      <w:r w:rsidR="00E00339">
        <w:t xml:space="preserve"> the previously provided resource allocation is still valid. In other words, merely going through temporary interruption in </w:t>
      </w:r>
      <w:proofErr w:type="spellStart"/>
      <w:r w:rsidR="00E00339">
        <w:t>Uu</w:t>
      </w:r>
      <w:proofErr w:type="spellEnd"/>
      <w:r w:rsidR="00E00339">
        <w:t xml:space="preserve"> should not require the Reader to abandon </w:t>
      </w:r>
      <w:r w:rsidR="00945D67">
        <w:t>A-IoT</w:t>
      </w:r>
      <w:r w:rsidR="00E00339">
        <w:t xml:space="preserve"> resources already provided to it by the NW unless the resources have become invalid for other reason (e.g. based on timer or NW reconfigured and released the resource, etc.)</w:t>
      </w:r>
      <w:r w:rsidR="001039DF">
        <w:t>.</w:t>
      </w:r>
      <w:r w:rsidR="00E00339">
        <w:t xml:space="preserve"> Then, the Reader may come back to the coverage at </w:t>
      </w:r>
      <w:r w:rsidR="00E00339">
        <w:rPr>
          <w:i/>
          <w:iCs/>
        </w:rPr>
        <w:t xml:space="preserve">t3 </w:t>
      </w:r>
      <w:r w:rsidR="00C34E9E" w:rsidRPr="00C34E9E">
        <w:rPr>
          <w:b/>
          <w:bCs/>
        </w:rPr>
        <w:t>in the same cell</w:t>
      </w:r>
      <w:r w:rsidR="00C34E9E">
        <w:t xml:space="preserve">. If the A-IoT operations are completed, the reader </w:t>
      </w:r>
      <w:r w:rsidR="00E00339">
        <w:t xml:space="preserve">can successfully transmit the collected </w:t>
      </w:r>
      <w:r w:rsidR="00945D67">
        <w:t>A-IoT</w:t>
      </w:r>
      <w:r w:rsidR="00E00339">
        <w:t xml:space="preserve"> data to the AI</w:t>
      </w:r>
      <w:r w:rsidR="00F009E2">
        <w:t>O</w:t>
      </w:r>
      <w:r w:rsidR="00E00339">
        <w:t xml:space="preserve">TF. </w:t>
      </w:r>
    </w:p>
    <w:p w14:paraId="686B2963" w14:textId="4D42A3D9" w:rsidR="00C34E9E" w:rsidRDefault="00C34E9E" w:rsidP="00E00339">
      <w:pPr>
        <w:spacing w:line="276" w:lineRule="auto"/>
      </w:pPr>
      <w:r>
        <w:t xml:space="preserve">Similar scenario can be considered for HO case: the reader may start a HO procedure but may end up not completing the HO and come back </w:t>
      </w:r>
      <w:r w:rsidRPr="00C34E9E">
        <w:rPr>
          <w:b/>
          <w:bCs/>
        </w:rPr>
        <w:t>to the same cell</w:t>
      </w:r>
      <w:r>
        <w:t xml:space="preserve">. In such case, it is unwise to have to stop all AIOT procedures while the UE is ongoing the HO procedure (until the HO is </w:t>
      </w:r>
      <w:proofErr w:type="gramStart"/>
      <w:r>
        <w:t>actually completed</w:t>
      </w:r>
      <w:proofErr w:type="gramEnd"/>
      <w:r>
        <w:t xml:space="preserve"> and UE has moved to target cell).</w:t>
      </w:r>
    </w:p>
    <w:p w14:paraId="21A22B92" w14:textId="77777777" w:rsidR="00E00339" w:rsidRDefault="00E00339" w:rsidP="00E00339">
      <w:pPr>
        <w:spacing w:line="276" w:lineRule="auto"/>
      </w:pPr>
    </w:p>
    <w:p w14:paraId="004D15F7" w14:textId="77777777" w:rsidR="00024DFE" w:rsidRDefault="00E00339" w:rsidP="00024DFE">
      <w:pPr>
        <w:keepNext/>
        <w:spacing w:line="276" w:lineRule="auto"/>
        <w:jc w:val="center"/>
      </w:pPr>
      <w:r w:rsidRPr="00ED18D8">
        <w:rPr>
          <w:noProof/>
        </w:rPr>
        <w:drawing>
          <wp:inline distT="0" distB="0" distL="0" distR="0" wp14:anchorId="357635BA" wp14:editId="12F7E0DD">
            <wp:extent cx="5943600" cy="1274445"/>
            <wp:effectExtent l="0" t="0" r="0" b="1905"/>
            <wp:docPr id="1276682795" name="Picture 1" descr="A diagram of a house with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682795" name="Picture 1" descr="A diagram of a house with a network connection&#10;&#10;Description automatically generated"/>
                    <pic:cNvPicPr/>
                  </pic:nvPicPr>
                  <pic:blipFill>
                    <a:blip r:embed="rId12"/>
                    <a:stretch>
                      <a:fillRect/>
                    </a:stretch>
                  </pic:blipFill>
                  <pic:spPr>
                    <a:xfrm>
                      <a:off x="0" y="0"/>
                      <a:ext cx="5943600" cy="1274445"/>
                    </a:xfrm>
                    <a:prstGeom prst="rect">
                      <a:avLst/>
                    </a:prstGeom>
                  </pic:spPr>
                </pic:pic>
              </a:graphicData>
            </a:graphic>
          </wp:inline>
        </w:drawing>
      </w:r>
    </w:p>
    <w:p w14:paraId="656E4BB7" w14:textId="04B27B1D" w:rsidR="00E00339" w:rsidRDefault="00024DFE" w:rsidP="00024DFE">
      <w:pPr>
        <w:pStyle w:val="Caption"/>
        <w:jc w:val="center"/>
      </w:pPr>
      <w:r>
        <w:t xml:space="preserve">Figure </w:t>
      </w:r>
      <w:r>
        <w:fldChar w:fldCharType="begin"/>
      </w:r>
      <w:r>
        <w:instrText xml:space="preserve"> SEQ Figure \* ARABIC </w:instrText>
      </w:r>
      <w:r>
        <w:fldChar w:fldCharType="separate"/>
      </w:r>
      <w:r w:rsidR="005E7CB7">
        <w:rPr>
          <w:noProof/>
        </w:rPr>
        <w:t>2</w:t>
      </w:r>
      <w:r>
        <w:fldChar w:fldCharType="end"/>
      </w:r>
      <w:r>
        <w:t xml:space="preserve"> UE Reader temporary out of connection</w:t>
      </w:r>
    </w:p>
    <w:p w14:paraId="535B96DA" w14:textId="77777777" w:rsidR="00E00339" w:rsidRDefault="00E00339" w:rsidP="00E00339">
      <w:pPr>
        <w:spacing w:line="276" w:lineRule="auto"/>
      </w:pPr>
    </w:p>
    <w:p w14:paraId="6101CA99" w14:textId="0356F81B" w:rsidR="00787B3E" w:rsidRDefault="00787B3E" w:rsidP="00787B3E">
      <w:pPr>
        <w:pStyle w:val="Observation"/>
        <w:numPr>
          <w:ilvl w:val="0"/>
          <w:numId w:val="6"/>
        </w:numPr>
        <w:ind w:hanging="720"/>
      </w:pPr>
      <w:bookmarkStart w:id="58" w:name="_Toc213243749"/>
      <w:bookmarkStart w:id="59" w:name="_Toc213243920"/>
      <w:bookmarkStart w:id="60" w:name="_Toc213244066"/>
      <w:bookmarkStart w:id="61" w:name="_Toc213244642"/>
      <w:bookmarkStart w:id="62" w:name="_Toc213244939"/>
      <w:bookmarkStart w:id="63" w:name="_Toc213319429"/>
      <w:bookmarkStart w:id="64" w:name="_Toc213361739"/>
      <w:r>
        <w:lastRenderedPageBreak/>
        <w:t>T</w:t>
      </w:r>
      <w:r w:rsidRPr="00787B3E">
        <w:t xml:space="preserve">emporary interruption in </w:t>
      </w:r>
      <w:proofErr w:type="spellStart"/>
      <w:r w:rsidRPr="00787B3E">
        <w:t>Uu</w:t>
      </w:r>
      <w:proofErr w:type="spellEnd"/>
      <w:r w:rsidRPr="00787B3E">
        <w:t xml:space="preserve"> such as HO or RLF </w:t>
      </w:r>
      <w:r>
        <w:t>are</w:t>
      </w:r>
      <w:r w:rsidRPr="00787B3E">
        <w:t xml:space="preserve"> valid scenario</w:t>
      </w:r>
      <w:r>
        <w:t>s</w:t>
      </w:r>
      <w:r w:rsidRPr="00787B3E">
        <w:t xml:space="preserve"> and are explicitly captured as being within the scope of the WI</w:t>
      </w:r>
      <w:r>
        <w:t>.</w:t>
      </w:r>
      <w:bookmarkEnd w:id="58"/>
      <w:bookmarkEnd w:id="59"/>
      <w:bookmarkEnd w:id="60"/>
      <w:bookmarkEnd w:id="61"/>
      <w:bookmarkEnd w:id="62"/>
      <w:bookmarkEnd w:id="63"/>
      <w:bookmarkEnd w:id="64"/>
    </w:p>
    <w:p w14:paraId="219488F2" w14:textId="77777777" w:rsidR="000942BF" w:rsidRDefault="000942BF" w:rsidP="004A4773">
      <w:pPr>
        <w:spacing w:line="276" w:lineRule="auto"/>
      </w:pPr>
      <w:r>
        <w:t xml:space="preserve">To fulfil the above principle (that the temporary out of connection should not necessarily lead to dropping of all ongoing A-IoT operations), RAN2 should design solution(s) to enable uninterrupted A-IoT operation during HO or RLF of the UE reader. </w:t>
      </w:r>
    </w:p>
    <w:p w14:paraId="1281F64E" w14:textId="2BDBFB1F" w:rsidR="000942BF" w:rsidRDefault="000942BF" w:rsidP="000942BF">
      <w:pPr>
        <w:pStyle w:val="PropObs"/>
        <w:spacing w:line="276" w:lineRule="auto"/>
        <w:ind w:hanging="720"/>
      </w:pPr>
      <w:bookmarkStart w:id="65" w:name="_Toc213244936"/>
      <w:bookmarkStart w:id="66" w:name="_Toc213319435"/>
      <w:bookmarkStart w:id="67" w:name="_Toc213361740"/>
      <w:bookmarkStart w:id="68" w:name="_Toc209715892"/>
      <w:bookmarkStart w:id="69" w:name="_Toc209716052"/>
      <w:bookmarkStart w:id="70" w:name="_Toc209773524"/>
      <w:bookmarkStart w:id="71" w:name="_Toc209776564"/>
      <w:bookmarkStart w:id="72" w:name="_Toc209778716"/>
      <w:bookmarkStart w:id="73" w:name="_Toc209780251"/>
      <w:bookmarkStart w:id="74" w:name="_Toc209781005"/>
      <w:bookmarkStart w:id="75" w:name="_Toc209784373"/>
      <w:bookmarkStart w:id="76" w:name="_Toc210206222"/>
      <w:bookmarkStart w:id="77" w:name="_Toc210206459"/>
      <w:bookmarkStart w:id="78" w:name="_Toc210326788"/>
      <w:bookmarkStart w:id="79" w:name="_Toc213243758"/>
      <w:bookmarkStart w:id="80" w:name="_Toc213243927"/>
      <w:bookmarkStart w:id="81" w:name="_Toc213244073"/>
      <w:bookmarkStart w:id="82" w:name="_Toc213244649"/>
      <w:r w:rsidRPr="0062072B">
        <w:t xml:space="preserve">RAN2 </w:t>
      </w:r>
      <w:r>
        <w:t xml:space="preserve">aims to </w:t>
      </w:r>
      <w:r w:rsidRPr="0062072B">
        <w:t xml:space="preserve">enable uninterrupted </w:t>
      </w:r>
      <w:r>
        <w:t>A-IOT</w:t>
      </w:r>
      <w:r w:rsidRPr="0062072B">
        <w:t xml:space="preserve"> operation during HO</w:t>
      </w:r>
      <w:r>
        <w:t xml:space="preserve"> or RLF</w:t>
      </w:r>
      <w:r w:rsidRPr="0062072B">
        <w:t xml:space="preserve"> of </w:t>
      </w:r>
      <w:r>
        <w:t xml:space="preserve">the </w:t>
      </w:r>
      <w:r w:rsidRPr="0062072B">
        <w:t>UE reader.</w:t>
      </w:r>
      <w:bookmarkEnd w:id="65"/>
      <w:bookmarkEnd w:id="66"/>
      <w:bookmarkEnd w:id="67"/>
      <w:r>
        <w:t xml:space="preserve"> </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19CC29D" w14:textId="77777777" w:rsidR="000942BF" w:rsidRDefault="000942BF" w:rsidP="004A4773">
      <w:pPr>
        <w:spacing w:line="276" w:lineRule="auto"/>
      </w:pPr>
    </w:p>
    <w:p w14:paraId="0A26A028" w14:textId="55F48B65" w:rsidR="004A4773" w:rsidRDefault="00787B3E" w:rsidP="004A4773">
      <w:pPr>
        <w:spacing w:line="276" w:lineRule="auto"/>
      </w:pPr>
      <w:r>
        <w:t xml:space="preserve">Regarding how to avoid </w:t>
      </w:r>
      <w:r w:rsidR="004A4773">
        <w:t xml:space="preserve">the UE reader </w:t>
      </w:r>
      <w:r>
        <w:t>from</w:t>
      </w:r>
      <w:r w:rsidR="004A4773">
        <w:t xml:space="preserve"> wonder around or stay</w:t>
      </w:r>
      <w:r>
        <w:t>ing</w:t>
      </w:r>
      <w:r w:rsidR="004A4773">
        <w:t xml:space="preserve"> in such temporary state for far too long, </w:t>
      </w:r>
      <w:r w:rsidRPr="00C639D9">
        <w:rPr>
          <w:b/>
          <w:bCs/>
        </w:rPr>
        <w:t>we prefer</w:t>
      </w:r>
      <w:r>
        <w:t xml:space="preserve"> </w:t>
      </w:r>
      <w:r w:rsidRPr="001039DF">
        <w:rPr>
          <w:b/>
          <w:bCs/>
        </w:rPr>
        <w:t>option 2</w:t>
      </w:r>
      <w:r>
        <w:rPr>
          <w:b/>
          <w:bCs/>
        </w:rPr>
        <w:t xml:space="preserve"> </w:t>
      </w:r>
      <w:r w:rsidRPr="002D1407">
        <w:t>from the TR</w:t>
      </w:r>
      <w:r>
        <w:t xml:space="preserve">, i.e. </w:t>
      </w:r>
      <w:r w:rsidR="004A4773">
        <w:t>timer-based resource validity should be introduced.</w:t>
      </w:r>
    </w:p>
    <w:p w14:paraId="4219F14C" w14:textId="77777777" w:rsidR="006D37E4" w:rsidRDefault="006D37E4" w:rsidP="006D37E4">
      <w:pPr>
        <w:pStyle w:val="Observation"/>
        <w:numPr>
          <w:ilvl w:val="0"/>
          <w:numId w:val="6"/>
        </w:numPr>
        <w:ind w:hanging="720"/>
      </w:pPr>
      <w:bookmarkStart w:id="83" w:name="_Toc181781465"/>
      <w:bookmarkStart w:id="84" w:name="_Toc181782016"/>
      <w:bookmarkStart w:id="85" w:name="_Toc181802860"/>
      <w:bookmarkStart w:id="86" w:name="_Toc181803496"/>
      <w:bookmarkStart w:id="87" w:name="_Toc181805761"/>
      <w:bookmarkStart w:id="88" w:name="_Toc181881869"/>
      <w:bookmarkStart w:id="89" w:name="_Toc181883809"/>
      <w:bookmarkStart w:id="90" w:name="_Toc181883963"/>
      <w:bookmarkStart w:id="91" w:name="_Toc181884088"/>
      <w:bookmarkStart w:id="92" w:name="_Toc181901869"/>
      <w:bookmarkStart w:id="93" w:name="_Toc209716035"/>
      <w:bookmarkStart w:id="94" w:name="_Toc209716042"/>
      <w:bookmarkStart w:id="95" w:name="_Toc209773530"/>
      <w:bookmarkStart w:id="96" w:name="_Toc209776552"/>
      <w:bookmarkStart w:id="97" w:name="_Toc209778703"/>
      <w:bookmarkStart w:id="98" w:name="_Toc209780240"/>
      <w:bookmarkStart w:id="99" w:name="_Toc209780994"/>
      <w:bookmarkStart w:id="100" w:name="_Toc209784362"/>
      <w:bookmarkStart w:id="101" w:name="_Toc210206211"/>
      <w:bookmarkStart w:id="102" w:name="_Toc210206448"/>
      <w:bookmarkStart w:id="103" w:name="_Toc210286582"/>
      <w:bookmarkStart w:id="104" w:name="_Toc210286589"/>
      <w:bookmarkStart w:id="105" w:name="_Toc210326777"/>
      <w:bookmarkStart w:id="106" w:name="_Toc213243750"/>
      <w:bookmarkStart w:id="107" w:name="_Toc213243921"/>
      <w:bookmarkStart w:id="108" w:name="_Toc213244067"/>
      <w:bookmarkStart w:id="109" w:name="_Toc213244643"/>
      <w:bookmarkStart w:id="110" w:name="_Toc213244940"/>
      <w:bookmarkStart w:id="111" w:name="_Toc213319430"/>
      <w:bookmarkStart w:id="112" w:name="_Toc213361741"/>
      <w:r>
        <w:t>Timer based resource configuration validity is simple and fully under NW control.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 xml:space="preserve"> </w:t>
      </w:r>
    </w:p>
    <w:p w14:paraId="6F224E82" w14:textId="414BE238" w:rsidR="00A84479" w:rsidRDefault="00A84479" w:rsidP="00A84479">
      <w:pPr>
        <w:pStyle w:val="Observation"/>
        <w:numPr>
          <w:ilvl w:val="0"/>
          <w:numId w:val="6"/>
        </w:numPr>
        <w:ind w:hanging="720"/>
      </w:pPr>
      <w:bookmarkStart w:id="113" w:name="_Toc178760250"/>
      <w:bookmarkStart w:id="114" w:name="_Toc178798731"/>
      <w:bookmarkStart w:id="115" w:name="_Toc178882709"/>
      <w:bookmarkStart w:id="116" w:name="_Toc178883145"/>
      <w:bookmarkStart w:id="117" w:name="_Toc181781464"/>
      <w:bookmarkStart w:id="118" w:name="_Toc181782015"/>
      <w:bookmarkStart w:id="119" w:name="_Toc181802859"/>
      <w:bookmarkStart w:id="120" w:name="_Toc181803495"/>
      <w:bookmarkStart w:id="121" w:name="_Toc181805760"/>
      <w:bookmarkStart w:id="122" w:name="_Toc181881868"/>
      <w:bookmarkStart w:id="123" w:name="_Toc181883808"/>
      <w:bookmarkStart w:id="124" w:name="_Toc181883962"/>
      <w:bookmarkStart w:id="125" w:name="_Toc181884087"/>
      <w:bookmarkStart w:id="126" w:name="_Toc181901868"/>
      <w:bookmarkStart w:id="127" w:name="_Toc209716034"/>
      <w:bookmarkStart w:id="128" w:name="_Toc209716041"/>
      <w:bookmarkStart w:id="129" w:name="_Toc209773529"/>
      <w:bookmarkStart w:id="130" w:name="_Toc209776551"/>
      <w:bookmarkStart w:id="131" w:name="_Toc209778702"/>
      <w:bookmarkStart w:id="132" w:name="_Toc209780239"/>
      <w:bookmarkStart w:id="133" w:name="_Toc209780993"/>
      <w:bookmarkStart w:id="134" w:name="_Toc209784361"/>
      <w:bookmarkStart w:id="135" w:name="_Toc210206210"/>
      <w:bookmarkStart w:id="136" w:name="_Toc210206447"/>
      <w:bookmarkStart w:id="137" w:name="_Toc210286581"/>
      <w:bookmarkStart w:id="138" w:name="_Toc210286588"/>
      <w:bookmarkStart w:id="139" w:name="_Toc210326776"/>
      <w:bookmarkStart w:id="140" w:name="_Toc213243751"/>
      <w:bookmarkStart w:id="141" w:name="_Toc213243922"/>
      <w:bookmarkStart w:id="142" w:name="_Toc213244068"/>
      <w:bookmarkStart w:id="143" w:name="_Toc213244644"/>
      <w:bookmarkStart w:id="144" w:name="_Toc213244941"/>
      <w:bookmarkStart w:id="145" w:name="_Toc213319431"/>
      <w:bookmarkStart w:id="146" w:name="_Toc213361742"/>
      <w:r>
        <w:t>UE reader going through a HO or RLF event shall not be the sole reason to consider the A-IoT resources as</w:t>
      </w:r>
      <w:r w:rsidR="00032189">
        <w:t xml:space="preserve"> immediately</w:t>
      </w:r>
      <w:r>
        <w:t xml:space="preserve"> invalid unless the resources have become invalid for other reason (e.g. based on timer or NW reconfigured or explicitly released the resource, etc.).</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BB70E32" w14:textId="7892FFDF" w:rsidR="00E00339" w:rsidRDefault="00E00339" w:rsidP="00E00339">
      <w:pPr>
        <w:spacing w:line="276" w:lineRule="auto"/>
      </w:pPr>
      <w:r>
        <w:t>Therefore, we propose:</w:t>
      </w:r>
    </w:p>
    <w:p w14:paraId="70EE1CDC" w14:textId="351CB4CC" w:rsidR="00226E73" w:rsidRPr="006C25B0" w:rsidRDefault="009D0FC4" w:rsidP="006C25B0">
      <w:pPr>
        <w:pStyle w:val="PropObs"/>
        <w:spacing w:line="276" w:lineRule="auto"/>
        <w:ind w:hanging="720"/>
      </w:pPr>
      <w:bookmarkStart w:id="147" w:name="_Toc209715517"/>
      <w:bookmarkStart w:id="148" w:name="_Toc209715889"/>
      <w:bookmarkStart w:id="149" w:name="_Toc209716049"/>
      <w:bookmarkStart w:id="150" w:name="_Toc209773521"/>
      <w:bookmarkStart w:id="151" w:name="_Toc209776561"/>
      <w:bookmarkStart w:id="152" w:name="_Toc209778713"/>
      <w:bookmarkStart w:id="153" w:name="_Toc209780250"/>
      <w:bookmarkStart w:id="154" w:name="_Toc209781004"/>
      <w:bookmarkStart w:id="155" w:name="_Toc209784372"/>
      <w:bookmarkStart w:id="156" w:name="_Toc210206221"/>
      <w:bookmarkStart w:id="157" w:name="_Toc210206458"/>
      <w:bookmarkStart w:id="158" w:name="_Toc210326787"/>
      <w:bookmarkStart w:id="159" w:name="_Toc213243757"/>
      <w:bookmarkStart w:id="160" w:name="_Toc213243926"/>
      <w:bookmarkStart w:id="161" w:name="_Toc213244072"/>
      <w:bookmarkStart w:id="162" w:name="_Toc213244648"/>
      <w:bookmarkStart w:id="163" w:name="_Toc213244937"/>
      <w:bookmarkStart w:id="164" w:name="_Toc213319436"/>
      <w:bookmarkStart w:id="165" w:name="_Toc213361743"/>
      <w:bookmarkStart w:id="166" w:name="_Toc173862982"/>
      <w:bookmarkStart w:id="167" w:name="_Toc173863343"/>
      <w:bookmarkStart w:id="168" w:name="_Toc173864532"/>
      <w:bookmarkStart w:id="169" w:name="_Toc173864700"/>
      <w:bookmarkStart w:id="170" w:name="_Toc173864731"/>
      <w:bookmarkStart w:id="171" w:name="_Toc173867028"/>
      <w:bookmarkStart w:id="172" w:name="_Toc173867131"/>
      <w:bookmarkStart w:id="173" w:name="_Toc173867342"/>
      <w:bookmarkStart w:id="174" w:name="_Toc173930468"/>
      <w:bookmarkStart w:id="175" w:name="_Toc173938581"/>
      <w:bookmarkStart w:id="176" w:name="_Toc174023468"/>
      <w:bookmarkStart w:id="177" w:name="_Toc174023801"/>
      <w:bookmarkStart w:id="178" w:name="_Toc174046438"/>
      <w:bookmarkStart w:id="179" w:name="_Toc174046666"/>
      <w:bookmarkStart w:id="180" w:name="_Toc178756753"/>
      <w:bookmarkStart w:id="181" w:name="_Toc178760259"/>
      <w:bookmarkStart w:id="182" w:name="_Toc178798740"/>
      <w:bookmarkStart w:id="183" w:name="_Toc178882718"/>
      <w:bookmarkStart w:id="184" w:name="_Toc178883154"/>
      <w:bookmarkStart w:id="185" w:name="_Toc181781474"/>
      <w:bookmarkStart w:id="186" w:name="_Toc181782025"/>
      <w:bookmarkStart w:id="187" w:name="_Toc181802869"/>
      <w:bookmarkStart w:id="188" w:name="_Toc181802909"/>
      <w:bookmarkStart w:id="189" w:name="_Toc181803505"/>
      <w:bookmarkStart w:id="190" w:name="_Toc181803553"/>
      <w:bookmarkStart w:id="191" w:name="_Toc181805770"/>
      <w:bookmarkStart w:id="192" w:name="_Toc181881878"/>
      <w:bookmarkStart w:id="193" w:name="_Toc181883820"/>
      <w:bookmarkStart w:id="194" w:name="_Toc181883974"/>
      <w:bookmarkStart w:id="195" w:name="_Toc181884099"/>
      <w:bookmarkStart w:id="196" w:name="_Toc181901880"/>
      <w:r>
        <w:t xml:space="preserve">The A-IoT resources configured by the serving cell are considered as being valid while the UE </w:t>
      </w:r>
      <w:r w:rsidR="00F32D02">
        <w:t xml:space="preserve">is </w:t>
      </w:r>
      <w:r w:rsidR="00AC643A">
        <w:t>under</w:t>
      </w:r>
      <w:r w:rsidR="00F32D02">
        <w:t xml:space="preserve">going </w:t>
      </w:r>
      <w:r w:rsidR="00AC643A">
        <w:t xml:space="preserve">a </w:t>
      </w:r>
      <w:r w:rsidR="00F32D02">
        <w:t>HO or</w:t>
      </w:r>
      <w:r w:rsidR="00AC643A">
        <w:t xml:space="preserve"> </w:t>
      </w:r>
      <w:r w:rsidR="00F32D02">
        <w:t xml:space="preserve">RLF event (i.e. until HO complete or </w:t>
      </w:r>
      <w:r w:rsidR="00051718">
        <w:t>end</w:t>
      </w:r>
      <w:r w:rsidR="00F32D02">
        <w:t xml:space="preserve"> of RLF recovery procedure</w:t>
      </w:r>
      <w:r w:rsidR="00BD4F5D">
        <w:t xml:space="preserve"> or until a </w:t>
      </w:r>
      <w:r w:rsidR="006D37E4">
        <w:t xml:space="preserve">network-configured </w:t>
      </w:r>
      <w:r w:rsidR="00EF1F60">
        <w:t xml:space="preserve">validity </w:t>
      </w:r>
      <w:r w:rsidR="00BD4F5D">
        <w:t>timer expires</w:t>
      </w:r>
      <w:r w:rsidR="00F32D02">
        <w: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F32D02">
        <w:t xml:space="preserve">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CB689E8" w14:textId="77777777" w:rsidR="006C25B0" w:rsidRDefault="006C25B0">
      <w:pPr>
        <w:overflowPunct/>
        <w:autoSpaceDE/>
        <w:autoSpaceDN/>
        <w:adjustRightInd/>
        <w:spacing w:after="0"/>
        <w:textAlignment w:val="auto"/>
        <w:rPr>
          <w:rFonts w:ascii="Arial" w:hAnsi="Arial"/>
          <w:sz w:val="36"/>
        </w:rPr>
      </w:pPr>
      <w:r>
        <w:br w:type="page"/>
      </w:r>
    </w:p>
    <w:p w14:paraId="63218C90" w14:textId="2950D2DF" w:rsidR="003623CE" w:rsidRPr="0024696D" w:rsidRDefault="003623CE" w:rsidP="00075D96">
      <w:pPr>
        <w:pStyle w:val="Heading1"/>
        <w:spacing w:line="276" w:lineRule="auto"/>
        <w:ind w:left="450"/>
      </w:pPr>
      <w:r w:rsidRPr="0024696D">
        <w:lastRenderedPageBreak/>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54DEED60" w14:textId="77777777" w:rsidR="00226E73" w:rsidRPr="00226E73" w:rsidRDefault="00226E73" w:rsidP="00226E73">
      <w:pPr>
        <w:spacing w:line="276" w:lineRule="auto"/>
        <w:ind w:left="1350" w:hanging="1350"/>
        <w:jc w:val="both"/>
        <w:rPr>
          <w:bCs/>
          <w:i/>
          <w:iCs/>
          <w:u w:val="single"/>
        </w:rPr>
      </w:pPr>
      <w:r w:rsidRPr="00226E73">
        <w:rPr>
          <w:bCs/>
          <w:i/>
          <w:iCs/>
          <w:u w:val="single"/>
        </w:rPr>
        <w:t>Resource configuration for A-IoT reader</w:t>
      </w:r>
    </w:p>
    <w:p w14:paraId="07456142" w14:textId="77777777" w:rsidR="00226E73" w:rsidRPr="00226E73" w:rsidRDefault="00226E73" w:rsidP="00226E73">
      <w:pPr>
        <w:spacing w:line="276" w:lineRule="auto"/>
        <w:ind w:left="1350" w:hanging="1350"/>
        <w:jc w:val="both"/>
        <w:rPr>
          <w:bCs/>
        </w:rPr>
      </w:pPr>
      <w:r w:rsidRPr="00226E73">
        <w:rPr>
          <w:bCs/>
        </w:rPr>
        <w:t>Proposal 1:</w:t>
      </w:r>
      <w:r w:rsidRPr="00226E73">
        <w:rPr>
          <w:bCs/>
        </w:rPr>
        <w:tab/>
        <w:t>For A-IoT resource allocation to the UE Reader, both periodic (e.g. RRC-based CG-like resources) and one-time resources configured by dedicated RRC are supported.</w:t>
      </w:r>
    </w:p>
    <w:p w14:paraId="0BB0CB3D" w14:textId="77777777" w:rsidR="00226E73" w:rsidRPr="00226E73" w:rsidRDefault="00226E73" w:rsidP="00226E73">
      <w:pPr>
        <w:spacing w:line="276" w:lineRule="auto"/>
        <w:ind w:left="1350" w:hanging="1350"/>
        <w:jc w:val="both"/>
        <w:rPr>
          <w:bCs/>
        </w:rPr>
      </w:pPr>
    </w:p>
    <w:p w14:paraId="1871A7B9" w14:textId="77777777" w:rsidR="00226E73" w:rsidRPr="00226E73" w:rsidRDefault="00226E73" w:rsidP="00226E73">
      <w:pPr>
        <w:spacing w:line="276" w:lineRule="auto"/>
        <w:ind w:left="1350" w:hanging="1350"/>
        <w:jc w:val="both"/>
        <w:rPr>
          <w:bCs/>
          <w:i/>
          <w:iCs/>
          <w:u w:val="single"/>
        </w:rPr>
      </w:pPr>
      <w:proofErr w:type="spellStart"/>
      <w:r w:rsidRPr="00226E73">
        <w:rPr>
          <w:bCs/>
          <w:i/>
          <w:iCs/>
          <w:u w:val="single"/>
        </w:rPr>
        <w:t>Uu</w:t>
      </w:r>
      <w:proofErr w:type="spellEnd"/>
      <w:r w:rsidRPr="00226E73">
        <w:rPr>
          <w:bCs/>
          <w:i/>
          <w:iCs/>
          <w:u w:val="single"/>
        </w:rPr>
        <w:t xml:space="preserve"> and A-IoT coexistence &amp; resource utilization</w:t>
      </w:r>
    </w:p>
    <w:p w14:paraId="5B3C1F66" w14:textId="77777777" w:rsidR="00226E73" w:rsidRPr="00226E73" w:rsidRDefault="00226E73" w:rsidP="00226E73">
      <w:pPr>
        <w:spacing w:line="276" w:lineRule="auto"/>
        <w:ind w:left="1350" w:hanging="1350"/>
        <w:jc w:val="both"/>
        <w:rPr>
          <w:bCs/>
        </w:rPr>
      </w:pPr>
      <w:r w:rsidRPr="00226E73">
        <w:rPr>
          <w:bCs/>
        </w:rPr>
        <w:t>Observation 1.</w:t>
      </w:r>
      <w:r w:rsidRPr="00226E73">
        <w:rPr>
          <w:bCs/>
        </w:rPr>
        <w:tab/>
        <w:t xml:space="preserve">Simultaneous (time overlapping) operation of </w:t>
      </w:r>
      <w:proofErr w:type="spellStart"/>
      <w:r w:rsidRPr="00226E73">
        <w:rPr>
          <w:bCs/>
        </w:rPr>
        <w:t>Uu</w:t>
      </w:r>
      <w:proofErr w:type="spellEnd"/>
      <w:r w:rsidRPr="00226E73">
        <w:rPr>
          <w:bCs/>
        </w:rPr>
        <w:t xml:space="preserve"> and A-IoT at the UE reader in the same band is not supported. However, that does not necessarily mean time overlapping resource allocation for </w:t>
      </w:r>
      <w:proofErr w:type="spellStart"/>
      <w:r w:rsidRPr="00226E73">
        <w:rPr>
          <w:bCs/>
        </w:rPr>
        <w:t>Uu</w:t>
      </w:r>
      <w:proofErr w:type="spellEnd"/>
      <w:r w:rsidRPr="00226E73">
        <w:rPr>
          <w:bCs/>
        </w:rPr>
        <w:t xml:space="preserve"> and A-IoT is not allowed.</w:t>
      </w:r>
    </w:p>
    <w:p w14:paraId="2C8D78ED" w14:textId="77777777" w:rsidR="00226E73" w:rsidRPr="00226E73" w:rsidRDefault="00226E73" w:rsidP="00226E73">
      <w:pPr>
        <w:spacing w:line="276" w:lineRule="auto"/>
        <w:ind w:left="1350" w:hanging="1350"/>
        <w:jc w:val="both"/>
        <w:rPr>
          <w:bCs/>
        </w:rPr>
      </w:pPr>
      <w:r w:rsidRPr="00226E73">
        <w:rPr>
          <w:bCs/>
        </w:rPr>
        <w:t>Proposal 2:</w:t>
      </w:r>
      <w:r w:rsidRPr="00226E73">
        <w:rPr>
          <w:bCs/>
        </w:rPr>
        <w:tab/>
        <w:t xml:space="preserve">RAN2 to discuss how to avoid resource wastage if the allocated A-IoT resources are too much (i.e. the UE reader finishes all A-IoT operations earlier than expected), e.g. (option 1) introduce Resource Release Request message to be sent by the UE reader, (option 2) Allow the UE reader to use remaining resources for </w:t>
      </w:r>
      <w:proofErr w:type="spellStart"/>
      <w:r w:rsidRPr="00226E73">
        <w:rPr>
          <w:bCs/>
        </w:rPr>
        <w:t>Uu</w:t>
      </w:r>
      <w:proofErr w:type="spellEnd"/>
      <w:r w:rsidRPr="00226E73">
        <w:rPr>
          <w:bCs/>
        </w:rPr>
        <w:t xml:space="preserve"> operation after the A-IoT operations are complete.</w:t>
      </w:r>
    </w:p>
    <w:p w14:paraId="4A64F304" w14:textId="77777777" w:rsidR="00226E73" w:rsidRPr="00226E73" w:rsidRDefault="00226E73" w:rsidP="00226E73">
      <w:pPr>
        <w:spacing w:line="276" w:lineRule="auto"/>
        <w:ind w:left="1350" w:hanging="1350"/>
        <w:jc w:val="both"/>
        <w:rPr>
          <w:bCs/>
        </w:rPr>
      </w:pPr>
      <w:r w:rsidRPr="00226E73">
        <w:rPr>
          <w:bCs/>
        </w:rPr>
        <w:t>Proposal 3:</w:t>
      </w:r>
      <w:r w:rsidRPr="00226E73">
        <w:rPr>
          <w:bCs/>
        </w:rPr>
        <w:tab/>
        <w:t>One A-IoT session (e.g. inventory + command) can span across multiple A-IoT resource allocations (e.g. some steps of A-IoT operation completed in resource X followed by remaining steps in resource X+1).</w:t>
      </w:r>
    </w:p>
    <w:p w14:paraId="1DCBAEE8" w14:textId="77777777" w:rsidR="00226E73" w:rsidRPr="00226E73" w:rsidRDefault="00226E73" w:rsidP="00226E73">
      <w:pPr>
        <w:spacing w:line="276" w:lineRule="auto"/>
        <w:ind w:left="1350" w:hanging="1350"/>
        <w:jc w:val="both"/>
        <w:rPr>
          <w:bCs/>
        </w:rPr>
      </w:pPr>
    </w:p>
    <w:p w14:paraId="2A01B494" w14:textId="7B69BB47" w:rsidR="00226E73" w:rsidRPr="00226E73" w:rsidRDefault="00226E73" w:rsidP="00226E73">
      <w:pPr>
        <w:spacing w:line="276" w:lineRule="auto"/>
        <w:ind w:left="1350" w:hanging="1350"/>
        <w:jc w:val="both"/>
        <w:rPr>
          <w:bCs/>
          <w:i/>
          <w:iCs/>
          <w:u w:val="single"/>
        </w:rPr>
      </w:pPr>
      <w:r>
        <w:rPr>
          <w:bCs/>
          <w:i/>
          <w:iCs/>
          <w:u w:val="single"/>
        </w:rPr>
        <w:t>UE Reader t</w:t>
      </w:r>
      <w:r w:rsidRPr="00226E73">
        <w:rPr>
          <w:bCs/>
          <w:i/>
          <w:iCs/>
          <w:u w:val="single"/>
        </w:rPr>
        <w:t>emporary out of connection</w:t>
      </w:r>
    </w:p>
    <w:p w14:paraId="1E795162" w14:textId="77777777" w:rsidR="00226E73" w:rsidRPr="00226E73" w:rsidRDefault="00226E73" w:rsidP="00226E73">
      <w:pPr>
        <w:spacing w:line="276" w:lineRule="auto"/>
        <w:ind w:left="1350" w:hanging="1350"/>
        <w:jc w:val="both"/>
        <w:rPr>
          <w:bCs/>
        </w:rPr>
      </w:pPr>
      <w:r w:rsidRPr="00226E73">
        <w:rPr>
          <w:bCs/>
        </w:rPr>
        <w:t>Observation 2.</w:t>
      </w:r>
      <w:r w:rsidRPr="00226E73">
        <w:rPr>
          <w:bCs/>
        </w:rPr>
        <w:tab/>
        <w:t xml:space="preserve">Temporary interruption in </w:t>
      </w:r>
      <w:proofErr w:type="spellStart"/>
      <w:r w:rsidRPr="00226E73">
        <w:rPr>
          <w:bCs/>
        </w:rPr>
        <w:t>Uu</w:t>
      </w:r>
      <w:proofErr w:type="spellEnd"/>
      <w:r w:rsidRPr="00226E73">
        <w:rPr>
          <w:bCs/>
        </w:rPr>
        <w:t xml:space="preserve"> such as HO or RLF are valid scenarios and are explicitly captured as being within the scope of the WI.</w:t>
      </w:r>
    </w:p>
    <w:p w14:paraId="2F33D83F" w14:textId="77777777" w:rsidR="00226E73" w:rsidRPr="00226E73" w:rsidRDefault="00226E73" w:rsidP="00226E73">
      <w:pPr>
        <w:spacing w:line="276" w:lineRule="auto"/>
        <w:ind w:left="1350" w:hanging="1350"/>
        <w:jc w:val="both"/>
        <w:rPr>
          <w:bCs/>
        </w:rPr>
      </w:pPr>
      <w:r w:rsidRPr="00226E73">
        <w:rPr>
          <w:bCs/>
        </w:rPr>
        <w:t>Proposal 4:</w:t>
      </w:r>
      <w:r w:rsidRPr="00226E73">
        <w:rPr>
          <w:bCs/>
        </w:rPr>
        <w:tab/>
        <w:t>RAN2 aims to enable uninterrupted A-IOT operation during HO or RLF of the UE reader.</w:t>
      </w:r>
    </w:p>
    <w:p w14:paraId="72FBB2D7" w14:textId="77777777" w:rsidR="00226E73" w:rsidRPr="00226E73" w:rsidRDefault="00226E73" w:rsidP="00226E73">
      <w:pPr>
        <w:spacing w:line="276" w:lineRule="auto"/>
        <w:ind w:left="1350" w:hanging="1350"/>
        <w:jc w:val="both"/>
        <w:rPr>
          <w:bCs/>
        </w:rPr>
      </w:pPr>
      <w:r w:rsidRPr="00226E73">
        <w:rPr>
          <w:bCs/>
        </w:rPr>
        <w:t>Observation 3.</w:t>
      </w:r>
      <w:r w:rsidRPr="00226E73">
        <w:rPr>
          <w:bCs/>
        </w:rPr>
        <w:tab/>
        <w:t>Timer based resource configuration validity is simple and fully under NW control.</w:t>
      </w:r>
    </w:p>
    <w:p w14:paraId="3D08C6A9" w14:textId="77777777" w:rsidR="00226E73" w:rsidRPr="00226E73" w:rsidRDefault="00226E73" w:rsidP="00226E73">
      <w:pPr>
        <w:spacing w:line="276" w:lineRule="auto"/>
        <w:ind w:left="1350" w:hanging="1350"/>
        <w:jc w:val="both"/>
        <w:rPr>
          <w:bCs/>
        </w:rPr>
      </w:pPr>
      <w:r w:rsidRPr="00226E73">
        <w:rPr>
          <w:bCs/>
        </w:rPr>
        <w:t>Observation 4.</w:t>
      </w:r>
      <w:r w:rsidRPr="00226E73">
        <w:rPr>
          <w:bCs/>
        </w:rPr>
        <w:tab/>
        <w:t>UE reader going through a HO or RLF event shall not be the sole reason to consider the A-IoT resources as immediately invalid unless the resources have become invalid for other reason (e.g. based on timer or NW reconfigured or explicitly released the resource, etc.).</w:t>
      </w:r>
    </w:p>
    <w:p w14:paraId="14BA123F" w14:textId="77777777" w:rsidR="00226E73" w:rsidRPr="00226E73" w:rsidRDefault="00226E73" w:rsidP="00226E73">
      <w:pPr>
        <w:spacing w:line="276" w:lineRule="auto"/>
        <w:ind w:left="1350" w:hanging="1350"/>
        <w:jc w:val="both"/>
        <w:rPr>
          <w:bCs/>
        </w:rPr>
      </w:pPr>
      <w:r w:rsidRPr="00226E73">
        <w:rPr>
          <w:bCs/>
        </w:rPr>
        <w:t>Proposal 5:</w:t>
      </w:r>
      <w:r w:rsidRPr="00226E73">
        <w:rPr>
          <w:bCs/>
        </w:rPr>
        <w:tab/>
        <w:t>The A-IoT resources configured by the serving cell are considered as being valid while the UE is undergoing a HO or RLF event (i.e. until HO complete or end of RLF recovery procedure or until a network-configured validity timer expires).</w:t>
      </w:r>
    </w:p>
    <w:p w14:paraId="0EB2B413" w14:textId="0780DAF7" w:rsidR="00B47BB9" w:rsidRPr="00903D06" w:rsidRDefault="00B47BB9" w:rsidP="00B47BB9">
      <w:pPr>
        <w:spacing w:line="276" w:lineRule="auto"/>
        <w:jc w:val="both"/>
        <w:rPr>
          <w:bCs/>
        </w:rPr>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47C13FF6" w:rsidR="001249D4" w:rsidRDefault="00E72324" w:rsidP="00335967">
      <w:pPr>
        <w:spacing w:line="276" w:lineRule="auto"/>
        <w:jc w:val="both"/>
        <w:rPr>
          <w:bCs/>
        </w:rPr>
      </w:pPr>
      <w:r w:rsidRPr="00E72324">
        <w:rPr>
          <w:bCs/>
        </w:rPr>
        <w:t xml:space="preserve">[1] </w:t>
      </w:r>
      <w:r w:rsidR="00CA58FE">
        <w:rPr>
          <w:bCs/>
        </w:rPr>
        <w:t>RP-2</w:t>
      </w:r>
      <w:r w:rsidR="001A6229">
        <w:rPr>
          <w:bCs/>
        </w:rPr>
        <w:t>52</w:t>
      </w:r>
      <w:r w:rsidR="00335967">
        <w:rPr>
          <w:bCs/>
        </w:rPr>
        <w:t>894</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RAN#10</w:t>
      </w:r>
      <w:r w:rsidR="00335967">
        <w:rPr>
          <w:bCs/>
        </w:rPr>
        <w:t>9</w:t>
      </w:r>
      <w:r w:rsidR="00FB29A9">
        <w:rPr>
          <w:bCs/>
        </w:rPr>
        <w:t xml:space="preserve">, </w:t>
      </w:r>
      <w:r w:rsidR="00335967">
        <w:rPr>
          <w:bCs/>
        </w:rPr>
        <w:t>Sep</w:t>
      </w:r>
      <w:r w:rsidR="00FB29A9">
        <w:rPr>
          <w:bCs/>
        </w:rPr>
        <w:t xml:space="preserve"> 202</w:t>
      </w:r>
      <w:r w:rsidR="00335967">
        <w:rPr>
          <w:bCs/>
        </w:rPr>
        <w:t>5</w:t>
      </w:r>
    </w:p>
    <w:p w14:paraId="1E614A26" w14:textId="4021190E" w:rsidR="00BB76B9" w:rsidRDefault="00BB76B9" w:rsidP="006A1FAB">
      <w:pPr>
        <w:spacing w:line="276" w:lineRule="auto"/>
        <w:jc w:val="both"/>
        <w:rPr>
          <w:bCs/>
        </w:rPr>
      </w:pPr>
      <w:bookmarkStart w:id="197" w:name="_Hlk163117053"/>
      <w:r>
        <w:rPr>
          <w:bCs/>
        </w:rPr>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bookmarkEnd w:id="197"/>
    <w:p w14:paraId="4EC9699F" w14:textId="77777777" w:rsidR="00811AD2" w:rsidRPr="003639B5" w:rsidRDefault="00811AD2" w:rsidP="00075D96">
      <w:pPr>
        <w:spacing w:line="276" w:lineRule="auto"/>
        <w:jc w:val="both"/>
      </w:pPr>
    </w:p>
    <w:sectPr w:rsidR="00811AD2" w:rsidRPr="003639B5" w:rsidSect="00DB1A35">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6DCA4" w14:textId="77777777" w:rsidR="0001160E" w:rsidRDefault="0001160E">
      <w:pPr>
        <w:spacing w:after="0"/>
      </w:pPr>
      <w:r>
        <w:separator/>
      </w:r>
    </w:p>
  </w:endnote>
  <w:endnote w:type="continuationSeparator" w:id="0">
    <w:p w14:paraId="43386BAA" w14:textId="77777777" w:rsidR="0001160E" w:rsidRDefault="0001160E">
      <w:pPr>
        <w:spacing w:after="0"/>
      </w:pPr>
      <w:r>
        <w:continuationSeparator/>
      </w:r>
    </w:p>
  </w:endnote>
  <w:endnote w:type="continuationNotice" w:id="1">
    <w:p w14:paraId="6A53F8C5" w14:textId="77777777" w:rsidR="0001160E" w:rsidRDefault="00011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89282" w14:textId="77777777" w:rsidR="0001160E" w:rsidRDefault="0001160E">
      <w:pPr>
        <w:spacing w:after="0"/>
      </w:pPr>
      <w:r>
        <w:separator/>
      </w:r>
    </w:p>
  </w:footnote>
  <w:footnote w:type="continuationSeparator" w:id="0">
    <w:p w14:paraId="1CBF35CD" w14:textId="77777777" w:rsidR="0001160E" w:rsidRDefault="0001160E">
      <w:pPr>
        <w:spacing w:after="0"/>
      </w:pPr>
      <w:r>
        <w:continuationSeparator/>
      </w:r>
    </w:p>
  </w:footnote>
  <w:footnote w:type="continuationNotice" w:id="1">
    <w:p w14:paraId="35599E16" w14:textId="77777777" w:rsidR="0001160E" w:rsidRDefault="00011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238611EE"/>
    <w:lvl w:ilvl="0" w:tplc="4972F784">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2"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344A3C"/>
    <w:multiLevelType w:val="hybridMultilevel"/>
    <w:tmpl w:val="4B685DD4"/>
    <w:lvl w:ilvl="0" w:tplc="E60AA2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57484751">
    <w:abstractNumId w:val="15"/>
  </w:num>
  <w:num w:numId="4" w16cid:durableId="2075538779">
    <w:abstractNumId w:val="4"/>
  </w:num>
  <w:num w:numId="5" w16cid:durableId="1842546794">
    <w:abstractNumId w:val="9"/>
  </w:num>
  <w:num w:numId="6" w16cid:durableId="283468918">
    <w:abstractNumId w:val="10"/>
  </w:num>
  <w:num w:numId="7" w16cid:durableId="1861121569">
    <w:abstractNumId w:val="3"/>
  </w:num>
  <w:num w:numId="8" w16cid:durableId="792284821">
    <w:abstractNumId w:val="1"/>
  </w:num>
  <w:num w:numId="9" w16cid:durableId="341903756">
    <w:abstractNumId w:val="8"/>
  </w:num>
  <w:num w:numId="10" w16cid:durableId="429277705">
    <w:abstractNumId w:val="6"/>
  </w:num>
  <w:num w:numId="11" w16cid:durableId="1289435919">
    <w:abstractNumId w:val="2"/>
  </w:num>
  <w:num w:numId="12" w16cid:durableId="1939170094">
    <w:abstractNumId w:val="4"/>
  </w:num>
  <w:num w:numId="13" w16cid:durableId="1718968118">
    <w:abstractNumId w:val="4"/>
  </w:num>
  <w:num w:numId="14" w16cid:durableId="428502513">
    <w:abstractNumId w:val="4"/>
  </w:num>
  <w:num w:numId="15" w16cid:durableId="116898608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4"/>
  </w:num>
  <w:num w:numId="18" w16cid:durableId="847669860">
    <w:abstractNumId w:val="4"/>
  </w:num>
  <w:num w:numId="19" w16cid:durableId="1320158594">
    <w:abstractNumId w:val="4"/>
  </w:num>
  <w:num w:numId="20" w16cid:durableId="651182467">
    <w:abstractNumId w:val="4"/>
  </w:num>
  <w:num w:numId="21" w16cid:durableId="2059621747">
    <w:abstractNumId w:val="11"/>
  </w:num>
  <w:num w:numId="22" w16cid:durableId="114847323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611"/>
    <w:rsid w:val="00004710"/>
    <w:rsid w:val="00004BF6"/>
    <w:rsid w:val="00004EFE"/>
    <w:rsid w:val="00005F3B"/>
    <w:rsid w:val="0000646E"/>
    <w:rsid w:val="000065A7"/>
    <w:rsid w:val="000066E3"/>
    <w:rsid w:val="00006D93"/>
    <w:rsid w:val="00007390"/>
    <w:rsid w:val="000074BB"/>
    <w:rsid w:val="000075D4"/>
    <w:rsid w:val="00007AC4"/>
    <w:rsid w:val="00007BD1"/>
    <w:rsid w:val="00010133"/>
    <w:rsid w:val="0001102B"/>
    <w:rsid w:val="00011195"/>
    <w:rsid w:val="0001160E"/>
    <w:rsid w:val="0001179D"/>
    <w:rsid w:val="000119B3"/>
    <w:rsid w:val="00011B12"/>
    <w:rsid w:val="00011CB6"/>
    <w:rsid w:val="00011F4F"/>
    <w:rsid w:val="000121D7"/>
    <w:rsid w:val="00012261"/>
    <w:rsid w:val="0001331F"/>
    <w:rsid w:val="00013395"/>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791"/>
    <w:rsid w:val="00022E66"/>
    <w:rsid w:val="00022FBC"/>
    <w:rsid w:val="00023024"/>
    <w:rsid w:val="00023233"/>
    <w:rsid w:val="0002344D"/>
    <w:rsid w:val="00023719"/>
    <w:rsid w:val="00023B0B"/>
    <w:rsid w:val="00023F87"/>
    <w:rsid w:val="00024313"/>
    <w:rsid w:val="00024C64"/>
    <w:rsid w:val="00024D2F"/>
    <w:rsid w:val="00024DFE"/>
    <w:rsid w:val="000255AF"/>
    <w:rsid w:val="0002710E"/>
    <w:rsid w:val="000272ED"/>
    <w:rsid w:val="00030B16"/>
    <w:rsid w:val="00030C8D"/>
    <w:rsid w:val="00030DE0"/>
    <w:rsid w:val="00030F47"/>
    <w:rsid w:val="00031084"/>
    <w:rsid w:val="00031C87"/>
    <w:rsid w:val="00032189"/>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0F8B"/>
    <w:rsid w:val="000410E1"/>
    <w:rsid w:val="00041114"/>
    <w:rsid w:val="00041445"/>
    <w:rsid w:val="0004144F"/>
    <w:rsid w:val="00041C13"/>
    <w:rsid w:val="00042196"/>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3D6"/>
    <w:rsid w:val="00052651"/>
    <w:rsid w:val="00052B52"/>
    <w:rsid w:val="00053635"/>
    <w:rsid w:val="00053AEF"/>
    <w:rsid w:val="00053B7B"/>
    <w:rsid w:val="00053F7C"/>
    <w:rsid w:val="00054216"/>
    <w:rsid w:val="000543A1"/>
    <w:rsid w:val="000544B1"/>
    <w:rsid w:val="00054B46"/>
    <w:rsid w:val="0005702C"/>
    <w:rsid w:val="00057164"/>
    <w:rsid w:val="00057AD2"/>
    <w:rsid w:val="00057FB3"/>
    <w:rsid w:val="00060129"/>
    <w:rsid w:val="0006036E"/>
    <w:rsid w:val="0006078B"/>
    <w:rsid w:val="0006159B"/>
    <w:rsid w:val="00061A7A"/>
    <w:rsid w:val="0006232B"/>
    <w:rsid w:val="000627E6"/>
    <w:rsid w:val="00062C30"/>
    <w:rsid w:val="00063525"/>
    <w:rsid w:val="0006358E"/>
    <w:rsid w:val="00063E00"/>
    <w:rsid w:val="000642F8"/>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D45"/>
    <w:rsid w:val="00090F1F"/>
    <w:rsid w:val="000910C6"/>
    <w:rsid w:val="000916BE"/>
    <w:rsid w:val="00091749"/>
    <w:rsid w:val="00091C17"/>
    <w:rsid w:val="00091E29"/>
    <w:rsid w:val="00093A98"/>
    <w:rsid w:val="000942BF"/>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58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39DF"/>
    <w:rsid w:val="0010413B"/>
    <w:rsid w:val="00104185"/>
    <w:rsid w:val="0010479B"/>
    <w:rsid w:val="001048E6"/>
    <w:rsid w:val="00105122"/>
    <w:rsid w:val="001052A0"/>
    <w:rsid w:val="00105728"/>
    <w:rsid w:val="001058A1"/>
    <w:rsid w:val="0010596D"/>
    <w:rsid w:val="00105E01"/>
    <w:rsid w:val="00106157"/>
    <w:rsid w:val="001062A7"/>
    <w:rsid w:val="0010691D"/>
    <w:rsid w:val="0010693B"/>
    <w:rsid w:val="00106B4D"/>
    <w:rsid w:val="00107098"/>
    <w:rsid w:val="001072BC"/>
    <w:rsid w:val="00107892"/>
    <w:rsid w:val="001079A0"/>
    <w:rsid w:val="00107BDE"/>
    <w:rsid w:val="001109BD"/>
    <w:rsid w:val="00110D77"/>
    <w:rsid w:val="00111158"/>
    <w:rsid w:val="0011185E"/>
    <w:rsid w:val="00111D91"/>
    <w:rsid w:val="00112524"/>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1C5F"/>
    <w:rsid w:val="0013207A"/>
    <w:rsid w:val="001320E3"/>
    <w:rsid w:val="00132B86"/>
    <w:rsid w:val="00132E15"/>
    <w:rsid w:val="001338EF"/>
    <w:rsid w:val="00133D6E"/>
    <w:rsid w:val="00133FE3"/>
    <w:rsid w:val="00134FF5"/>
    <w:rsid w:val="00135036"/>
    <w:rsid w:val="001353A8"/>
    <w:rsid w:val="00135A4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47C"/>
    <w:rsid w:val="0015286C"/>
    <w:rsid w:val="001534A9"/>
    <w:rsid w:val="00154044"/>
    <w:rsid w:val="00154F2E"/>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67CA1"/>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3C0"/>
    <w:rsid w:val="001909C1"/>
    <w:rsid w:val="00190F04"/>
    <w:rsid w:val="00190F7E"/>
    <w:rsid w:val="00191935"/>
    <w:rsid w:val="001921AF"/>
    <w:rsid w:val="0019243F"/>
    <w:rsid w:val="00193365"/>
    <w:rsid w:val="00193914"/>
    <w:rsid w:val="00193CD5"/>
    <w:rsid w:val="001945B4"/>
    <w:rsid w:val="00194B4C"/>
    <w:rsid w:val="00196935"/>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EF"/>
    <w:rsid w:val="001A4C33"/>
    <w:rsid w:val="001A4C95"/>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7EC"/>
    <w:rsid w:val="001B2B32"/>
    <w:rsid w:val="001B3812"/>
    <w:rsid w:val="001B3839"/>
    <w:rsid w:val="001B4152"/>
    <w:rsid w:val="001B46BC"/>
    <w:rsid w:val="001B4760"/>
    <w:rsid w:val="001B4908"/>
    <w:rsid w:val="001B4A5C"/>
    <w:rsid w:val="001B52B0"/>
    <w:rsid w:val="001B6E10"/>
    <w:rsid w:val="001B6E46"/>
    <w:rsid w:val="001B781D"/>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441"/>
    <w:rsid w:val="001D07EB"/>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888"/>
    <w:rsid w:val="001E2757"/>
    <w:rsid w:val="001E2B8D"/>
    <w:rsid w:val="001E305D"/>
    <w:rsid w:val="001E4B4E"/>
    <w:rsid w:val="001E5749"/>
    <w:rsid w:val="001E59E2"/>
    <w:rsid w:val="001E729D"/>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FC5"/>
    <w:rsid w:val="002046CF"/>
    <w:rsid w:val="002054BA"/>
    <w:rsid w:val="0020567B"/>
    <w:rsid w:val="002061CB"/>
    <w:rsid w:val="002071FD"/>
    <w:rsid w:val="002079D8"/>
    <w:rsid w:val="00207B06"/>
    <w:rsid w:val="00211857"/>
    <w:rsid w:val="002119DA"/>
    <w:rsid w:val="002119E8"/>
    <w:rsid w:val="00211D33"/>
    <w:rsid w:val="00211E66"/>
    <w:rsid w:val="002127E7"/>
    <w:rsid w:val="00212883"/>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20F"/>
    <w:rsid w:val="0022283B"/>
    <w:rsid w:val="00222B50"/>
    <w:rsid w:val="00223595"/>
    <w:rsid w:val="0022382B"/>
    <w:rsid w:val="00223AA3"/>
    <w:rsid w:val="0022407A"/>
    <w:rsid w:val="00224080"/>
    <w:rsid w:val="002249DE"/>
    <w:rsid w:val="002256E7"/>
    <w:rsid w:val="0022621E"/>
    <w:rsid w:val="00226B3E"/>
    <w:rsid w:val="00226E73"/>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3DD"/>
    <w:rsid w:val="002504AC"/>
    <w:rsid w:val="002507C1"/>
    <w:rsid w:val="00251B5D"/>
    <w:rsid w:val="00252754"/>
    <w:rsid w:val="00253387"/>
    <w:rsid w:val="00254A6A"/>
    <w:rsid w:val="00255492"/>
    <w:rsid w:val="002558A4"/>
    <w:rsid w:val="00255F71"/>
    <w:rsid w:val="00256239"/>
    <w:rsid w:val="00256928"/>
    <w:rsid w:val="00256C4C"/>
    <w:rsid w:val="002570DA"/>
    <w:rsid w:val="002575D0"/>
    <w:rsid w:val="00257AD0"/>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8B6"/>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2E"/>
    <w:rsid w:val="002A2333"/>
    <w:rsid w:val="002A2674"/>
    <w:rsid w:val="002A271A"/>
    <w:rsid w:val="002A28D0"/>
    <w:rsid w:val="002A292F"/>
    <w:rsid w:val="002A3005"/>
    <w:rsid w:val="002A3019"/>
    <w:rsid w:val="002A36BF"/>
    <w:rsid w:val="002A3E9B"/>
    <w:rsid w:val="002A4486"/>
    <w:rsid w:val="002A44CB"/>
    <w:rsid w:val="002A49F3"/>
    <w:rsid w:val="002A4C1B"/>
    <w:rsid w:val="002A4C9F"/>
    <w:rsid w:val="002A50D8"/>
    <w:rsid w:val="002A51D4"/>
    <w:rsid w:val="002A5315"/>
    <w:rsid w:val="002A535B"/>
    <w:rsid w:val="002A5421"/>
    <w:rsid w:val="002A600C"/>
    <w:rsid w:val="002A64AD"/>
    <w:rsid w:val="002A6AD4"/>
    <w:rsid w:val="002A6C81"/>
    <w:rsid w:val="002B0790"/>
    <w:rsid w:val="002B0C7C"/>
    <w:rsid w:val="002B0E96"/>
    <w:rsid w:val="002B1806"/>
    <w:rsid w:val="002B1C83"/>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BAB"/>
    <w:rsid w:val="002D3EB9"/>
    <w:rsid w:val="002D4376"/>
    <w:rsid w:val="002D4779"/>
    <w:rsid w:val="002D496C"/>
    <w:rsid w:val="002D4B11"/>
    <w:rsid w:val="002D4CAB"/>
    <w:rsid w:val="002D4DB9"/>
    <w:rsid w:val="002D51FB"/>
    <w:rsid w:val="002D55CF"/>
    <w:rsid w:val="002D597E"/>
    <w:rsid w:val="002D605F"/>
    <w:rsid w:val="002D6561"/>
    <w:rsid w:val="002D66F0"/>
    <w:rsid w:val="002D677F"/>
    <w:rsid w:val="002D707C"/>
    <w:rsid w:val="002D7102"/>
    <w:rsid w:val="002E05F1"/>
    <w:rsid w:val="002E06D7"/>
    <w:rsid w:val="002E08B3"/>
    <w:rsid w:val="002E08FA"/>
    <w:rsid w:val="002E0E17"/>
    <w:rsid w:val="002E10A5"/>
    <w:rsid w:val="002E1473"/>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43D5"/>
    <w:rsid w:val="002F50E1"/>
    <w:rsid w:val="002F5280"/>
    <w:rsid w:val="002F5583"/>
    <w:rsid w:val="002F5C4D"/>
    <w:rsid w:val="002F6117"/>
    <w:rsid w:val="002F6229"/>
    <w:rsid w:val="002F680C"/>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29A0"/>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11E"/>
    <w:rsid w:val="00324289"/>
    <w:rsid w:val="00324F37"/>
    <w:rsid w:val="00325912"/>
    <w:rsid w:val="00325A8E"/>
    <w:rsid w:val="0032600E"/>
    <w:rsid w:val="00326062"/>
    <w:rsid w:val="00326317"/>
    <w:rsid w:val="00326C2F"/>
    <w:rsid w:val="003273EC"/>
    <w:rsid w:val="0032748E"/>
    <w:rsid w:val="003274DA"/>
    <w:rsid w:val="00327A7D"/>
    <w:rsid w:val="00330647"/>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5D0"/>
    <w:rsid w:val="00341869"/>
    <w:rsid w:val="00341DDA"/>
    <w:rsid w:val="003423A8"/>
    <w:rsid w:val="0034243D"/>
    <w:rsid w:val="00342F40"/>
    <w:rsid w:val="003432C4"/>
    <w:rsid w:val="00343612"/>
    <w:rsid w:val="00343D37"/>
    <w:rsid w:val="00345C68"/>
    <w:rsid w:val="00346796"/>
    <w:rsid w:val="00346944"/>
    <w:rsid w:val="0034715C"/>
    <w:rsid w:val="00347A59"/>
    <w:rsid w:val="0035016A"/>
    <w:rsid w:val="003501D7"/>
    <w:rsid w:val="00350851"/>
    <w:rsid w:val="00350C50"/>
    <w:rsid w:val="0035177A"/>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794"/>
    <w:rsid w:val="003657C6"/>
    <w:rsid w:val="00365AD2"/>
    <w:rsid w:val="00365D55"/>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C03"/>
    <w:rsid w:val="00374D2E"/>
    <w:rsid w:val="00374F12"/>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BA5"/>
    <w:rsid w:val="00386D0E"/>
    <w:rsid w:val="00386FC4"/>
    <w:rsid w:val="0038701A"/>
    <w:rsid w:val="00387423"/>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802"/>
    <w:rsid w:val="00395DCA"/>
    <w:rsid w:val="00396301"/>
    <w:rsid w:val="003966B9"/>
    <w:rsid w:val="00396B18"/>
    <w:rsid w:val="00396F9F"/>
    <w:rsid w:val="00397FBF"/>
    <w:rsid w:val="003A003C"/>
    <w:rsid w:val="003A01E4"/>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4C41"/>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4878"/>
    <w:rsid w:val="003E5AF8"/>
    <w:rsid w:val="003E5D70"/>
    <w:rsid w:val="003E626C"/>
    <w:rsid w:val="003E688F"/>
    <w:rsid w:val="003E7594"/>
    <w:rsid w:val="003E77D7"/>
    <w:rsid w:val="003E7A54"/>
    <w:rsid w:val="003E7CBE"/>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C27"/>
    <w:rsid w:val="00400122"/>
    <w:rsid w:val="00400219"/>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4F2"/>
    <w:rsid w:val="00406894"/>
    <w:rsid w:val="00406CF1"/>
    <w:rsid w:val="00407EA1"/>
    <w:rsid w:val="00407FAB"/>
    <w:rsid w:val="00410201"/>
    <w:rsid w:val="00410A15"/>
    <w:rsid w:val="00411053"/>
    <w:rsid w:val="00414BEF"/>
    <w:rsid w:val="004175C1"/>
    <w:rsid w:val="004201D4"/>
    <w:rsid w:val="00420632"/>
    <w:rsid w:val="004217CE"/>
    <w:rsid w:val="0042188C"/>
    <w:rsid w:val="00421DE8"/>
    <w:rsid w:val="004221F2"/>
    <w:rsid w:val="00423541"/>
    <w:rsid w:val="004244B0"/>
    <w:rsid w:val="0042494C"/>
    <w:rsid w:val="0042573E"/>
    <w:rsid w:val="004263DD"/>
    <w:rsid w:val="00426976"/>
    <w:rsid w:val="00427072"/>
    <w:rsid w:val="0042742C"/>
    <w:rsid w:val="00427613"/>
    <w:rsid w:val="004277B1"/>
    <w:rsid w:val="00427FA3"/>
    <w:rsid w:val="00430768"/>
    <w:rsid w:val="00430E5B"/>
    <w:rsid w:val="004311BD"/>
    <w:rsid w:val="00431885"/>
    <w:rsid w:val="004319C1"/>
    <w:rsid w:val="00432A1D"/>
    <w:rsid w:val="00433832"/>
    <w:rsid w:val="00434068"/>
    <w:rsid w:val="0043452B"/>
    <w:rsid w:val="00434610"/>
    <w:rsid w:val="00434C2A"/>
    <w:rsid w:val="00434E38"/>
    <w:rsid w:val="0043533D"/>
    <w:rsid w:val="004354AF"/>
    <w:rsid w:val="00435AAA"/>
    <w:rsid w:val="0043657A"/>
    <w:rsid w:val="004366EC"/>
    <w:rsid w:val="004367B5"/>
    <w:rsid w:val="00436C2F"/>
    <w:rsid w:val="00436FD2"/>
    <w:rsid w:val="00437115"/>
    <w:rsid w:val="00437528"/>
    <w:rsid w:val="00437957"/>
    <w:rsid w:val="00437D5A"/>
    <w:rsid w:val="00440B8A"/>
    <w:rsid w:val="004410C3"/>
    <w:rsid w:val="00441B0B"/>
    <w:rsid w:val="0044237A"/>
    <w:rsid w:val="0044269E"/>
    <w:rsid w:val="004426A0"/>
    <w:rsid w:val="00442BF7"/>
    <w:rsid w:val="00442E74"/>
    <w:rsid w:val="00443903"/>
    <w:rsid w:val="00443A3A"/>
    <w:rsid w:val="00444C11"/>
    <w:rsid w:val="004456F2"/>
    <w:rsid w:val="004459B7"/>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60515"/>
    <w:rsid w:val="00460B7D"/>
    <w:rsid w:val="004612B4"/>
    <w:rsid w:val="004618BA"/>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0923"/>
    <w:rsid w:val="004910EB"/>
    <w:rsid w:val="00491324"/>
    <w:rsid w:val="0049173D"/>
    <w:rsid w:val="00491A4D"/>
    <w:rsid w:val="00491F74"/>
    <w:rsid w:val="00492597"/>
    <w:rsid w:val="004927DB"/>
    <w:rsid w:val="00492E22"/>
    <w:rsid w:val="00492EBD"/>
    <w:rsid w:val="00493060"/>
    <w:rsid w:val="00494245"/>
    <w:rsid w:val="00494277"/>
    <w:rsid w:val="004942F1"/>
    <w:rsid w:val="0049460D"/>
    <w:rsid w:val="0049477F"/>
    <w:rsid w:val="00494B72"/>
    <w:rsid w:val="00494E8D"/>
    <w:rsid w:val="00495C57"/>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4FB"/>
    <w:rsid w:val="004A4773"/>
    <w:rsid w:val="004A4C3E"/>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44"/>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8AF"/>
    <w:rsid w:val="004D19BE"/>
    <w:rsid w:val="004D1BA4"/>
    <w:rsid w:val="004D1EB0"/>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51B"/>
    <w:rsid w:val="004E4D46"/>
    <w:rsid w:val="004E5557"/>
    <w:rsid w:val="004E5659"/>
    <w:rsid w:val="004E57BE"/>
    <w:rsid w:val="004E6EA2"/>
    <w:rsid w:val="004E6F42"/>
    <w:rsid w:val="004E6FB4"/>
    <w:rsid w:val="004E75AC"/>
    <w:rsid w:val="004E7DB2"/>
    <w:rsid w:val="004F0663"/>
    <w:rsid w:val="004F0B94"/>
    <w:rsid w:val="004F0E0E"/>
    <w:rsid w:val="004F1142"/>
    <w:rsid w:val="004F1491"/>
    <w:rsid w:val="004F165A"/>
    <w:rsid w:val="004F1A14"/>
    <w:rsid w:val="004F1B58"/>
    <w:rsid w:val="004F2300"/>
    <w:rsid w:val="004F2F6A"/>
    <w:rsid w:val="004F3A3E"/>
    <w:rsid w:val="004F49C3"/>
    <w:rsid w:val="004F504A"/>
    <w:rsid w:val="004F53FF"/>
    <w:rsid w:val="004F5F61"/>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5FF0"/>
    <w:rsid w:val="00516790"/>
    <w:rsid w:val="00516E97"/>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7E6"/>
    <w:rsid w:val="00537E50"/>
    <w:rsid w:val="00540FB8"/>
    <w:rsid w:val="00541FC8"/>
    <w:rsid w:val="005420C8"/>
    <w:rsid w:val="005423BC"/>
    <w:rsid w:val="00542443"/>
    <w:rsid w:val="00543B00"/>
    <w:rsid w:val="00543D57"/>
    <w:rsid w:val="00544D0D"/>
    <w:rsid w:val="00544FEB"/>
    <w:rsid w:val="0054506C"/>
    <w:rsid w:val="005465A6"/>
    <w:rsid w:val="00546886"/>
    <w:rsid w:val="00546BFB"/>
    <w:rsid w:val="00547AFF"/>
    <w:rsid w:val="00547B4F"/>
    <w:rsid w:val="0055044E"/>
    <w:rsid w:val="00550782"/>
    <w:rsid w:val="005513A0"/>
    <w:rsid w:val="0055181C"/>
    <w:rsid w:val="00551F00"/>
    <w:rsid w:val="00551F16"/>
    <w:rsid w:val="00552334"/>
    <w:rsid w:val="005523BA"/>
    <w:rsid w:val="0055284B"/>
    <w:rsid w:val="00552889"/>
    <w:rsid w:val="00552D70"/>
    <w:rsid w:val="005542C8"/>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890"/>
    <w:rsid w:val="005708C7"/>
    <w:rsid w:val="0057096B"/>
    <w:rsid w:val="005713DE"/>
    <w:rsid w:val="005714E1"/>
    <w:rsid w:val="00572ABC"/>
    <w:rsid w:val="00572EAB"/>
    <w:rsid w:val="00572FFE"/>
    <w:rsid w:val="00573262"/>
    <w:rsid w:val="005733FF"/>
    <w:rsid w:val="005744D8"/>
    <w:rsid w:val="00575F51"/>
    <w:rsid w:val="005772AF"/>
    <w:rsid w:val="00577B35"/>
    <w:rsid w:val="00577D16"/>
    <w:rsid w:val="005800EC"/>
    <w:rsid w:val="005803D5"/>
    <w:rsid w:val="0058097A"/>
    <w:rsid w:val="00580F62"/>
    <w:rsid w:val="00581057"/>
    <w:rsid w:val="00581DFC"/>
    <w:rsid w:val="00582442"/>
    <w:rsid w:val="00582829"/>
    <w:rsid w:val="00582C18"/>
    <w:rsid w:val="00582FDB"/>
    <w:rsid w:val="00583262"/>
    <w:rsid w:val="0058327D"/>
    <w:rsid w:val="0058391F"/>
    <w:rsid w:val="00583B43"/>
    <w:rsid w:val="00583BD0"/>
    <w:rsid w:val="00583E8C"/>
    <w:rsid w:val="0058446A"/>
    <w:rsid w:val="00584858"/>
    <w:rsid w:val="00584C6C"/>
    <w:rsid w:val="00585034"/>
    <w:rsid w:val="00585264"/>
    <w:rsid w:val="00586098"/>
    <w:rsid w:val="005869DE"/>
    <w:rsid w:val="005870BB"/>
    <w:rsid w:val="00587B47"/>
    <w:rsid w:val="00587F2F"/>
    <w:rsid w:val="00590021"/>
    <w:rsid w:val="0059069E"/>
    <w:rsid w:val="005918BB"/>
    <w:rsid w:val="00591B52"/>
    <w:rsid w:val="00592202"/>
    <w:rsid w:val="0059329C"/>
    <w:rsid w:val="0059359E"/>
    <w:rsid w:val="005940B9"/>
    <w:rsid w:val="00594D31"/>
    <w:rsid w:val="00594EB9"/>
    <w:rsid w:val="005950ED"/>
    <w:rsid w:val="0059517A"/>
    <w:rsid w:val="00596E4B"/>
    <w:rsid w:val="005973D5"/>
    <w:rsid w:val="00597D7E"/>
    <w:rsid w:val="00597D85"/>
    <w:rsid w:val="005A07CF"/>
    <w:rsid w:val="005A0C17"/>
    <w:rsid w:val="005A0FD5"/>
    <w:rsid w:val="005A127C"/>
    <w:rsid w:val="005A1579"/>
    <w:rsid w:val="005A17BB"/>
    <w:rsid w:val="005A1BE4"/>
    <w:rsid w:val="005A1D1D"/>
    <w:rsid w:val="005A28D0"/>
    <w:rsid w:val="005A297B"/>
    <w:rsid w:val="005A2BC1"/>
    <w:rsid w:val="005A2FA9"/>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6BE2"/>
    <w:rsid w:val="005A6CA9"/>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2A0"/>
    <w:rsid w:val="005C1466"/>
    <w:rsid w:val="005C17A3"/>
    <w:rsid w:val="005C1BCB"/>
    <w:rsid w:val="005C1DD3"/>
    <w:rsid w:val="005C1F0E"/>
    <w:rsid w:val="005C1F8D"/>
    <w:rsid w:val="005C282B"/>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79F"/>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E7CB7"/>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387"/>
    <w:rsid w:val="00600C10"/>
    <w:rsid w:val="00600E3B"/>
    <w:rsid w:val="00601012"/>
    <w:rsid w:val="00601085"/>
    <w:rsid w:val="00601F09"/>
    <w:rsid w:val="00603132"/>
    <w:rsid w:val="00603BAB"/>
    <w:rsid w:val="00603BF0"/>
    <w:rsid w:val="0060417A"/>
    <w:rsid w:val="006042AE"/>
    <w:rsid w:val="006046E8"/>
    <w:rsid w:val="0060492A"/>
    <w:rsid w:val="00604D9C"/>
    <w:rsid w:val="00604E7B"/>
    <w:rsid w:val="00604F35"/>
    <w:rsid w:val="006062FC"/>
    <w:rsid w:val="006063E6"/>
    <w:rsid w:val="00606CAA"/>
    <w:rsid w:val="0061008C"/>
    <w:rsid w:val="0061010C"/>
    <w:rsid w:val="0061016A"/>
    <w:rsid w:val="0061028B"/>
    <w:rsid w:val="0061041D"/>
    <w:rsid w:val="006107A4"/>
    <w:rsid w:val="0061236B"/>
    <w:rsid w:val="006136FD"/>
    <w:rsid w:val="00613AB0"/>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B87"/>
    <w:rsid w:val="00636F0A"/>
    <w:rsid w:val="006372E7"/>
    <w:rsid w:val="00637640"/>
    <w:rsid w:val="00640BE0"/>
    <w:rsid w:val="00640E9F"/>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63B4"/>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1EB"/>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7B1"/>
    <w:rsid w:val="00672FD0"/>
    <w:rsid w:val="0067307C"/>
    <w:rsid w:val="00673C2D"/>
    <w:rsid w:val="00674086"/>
    <w:rsid w:val="0067430E"/>
    <w:rsid w:val="00674C12"/>
    <w:rsid w:val="00674E68"/>
    <w:rsid w:val="00674F92"/>
    <w:rsid w:val="0067511F"/>
    <w:rsid w:val="00675183"/>
    <w:rsid w:val="006757AD"/>
    <w:rsid w:val="00676A3C"/>
    <w:rsid w:val="006772ED"/>
    <w:rsid w:val="00681097"/>
    <w:rsid w:val="00681347"/>
    <w:rsid w:val="00681C21"/>
    <w:rsid w:val="0068219D"/>
    <w:rsid w:val="00683074"/>
    <w:rsid w:val="006839D6"/>
    <w:rsid w:val="006841CB"/>
    <w:rsid w:val="006843B9"/>
    <w:rsid w:val="006843BC"/>
    <w:rsid w:val="00684D9A"/>
    <w:rsid w:val="0068539F"/>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4E7"/>
    <w:rsid w:val="006B3D02"/>
    <w:rsid w:val="006B4473"/>
    <w:rsid w:val="006B509A"/>
    <w:rsid w:val="006B60DB"/>
    <w:rsid w:val="006B74CD"/>
    <w:rsid w:val="006C0009"/>
    <w:rsid w:val="006C0012"/>
    <w:rsid w:val="006C148F"/>
    <w:rsid w:val="006C154D"/>
    <w:rsid w:val="006C17A5"/>
    <w:rsid w:val="006C17D4"/>
    <w:rsid w:val="006C1D96"/>
    <w:rsid w:val="006C20CE"/>
    <w:rsid w:val="006C25B0"/>
    <w:rsid w:val="006C278C"/>
    <w:rsid w:val="006C3381"/>
    <w:rsid w:val="006C3998"/>
    <w:rsid w:val="006C3DE0"/>
    <w:rsid w:val="006C46E2"/>
    <w:rsid w:val="006C4921"/>
    <w:rsid w:val="006C4EC5"/>
    <w:rsid w:val="006C558B"/>
    <w:rsid w:val="006C5842"/>
    <w:rsid w:val="006C5E15"/>
    <w:rsid w:val="006C7BD0"/>
    <w:rsid w:val="006C7ED5"/>
    <w:rsid w:val="006D1687"/>
    <w:rsid w:val="006D1C4E"/>
    <w:rsid w:val="006D234B"/>
    <w:rsid w:val="006D2D76"/>
    <w:rsid w:val="006D33EA"/>
    <w:rsid w:val="006D37E4"/>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0B8D"/>
    <w:rsid w:val="006E1162"/>
    <w:rsid w:val="006E171C"/>
    <w:rsid w:val="006E1911"/>
    <w:rsid w:val="006E1C2F"/>
    <w:rsid w:val="006E1D48"/>
    <w:rsid w:val="006E1E2C"/>
    <w:rsid w:val="006E224F"/>
    <w:rsid w:val="006E251C"/>
    <w:rsid w:val="006E270C"/>
    <w:rsid w:val="006E30FD"/>
    <w:rsid w:val="006E3C13"/>
    <w:rsid w:val="006E45AF"/>
    <w:rsid w:val="006E4856"/>
    <w:rsid w:val="006E49A8"/>
    <w:rsid w:val="006E51EA"/>
    <w:rsid w:val="006E5374"/>
    <w:rsid w:val="006E5C92"/>
    <w:rsid w:val="006E5DEA"/>
    <w:rsid w:val="006E6371"/>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068"/>
    <w:rsid w:val="0071150C"/>
    <w:rsid w:val="007122CE"/>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36B9"/>
    <w:rsid w:val="00723F67"/>
    <w:rsid w:val="00724973"/>
    <w:rsid w:val="0072499C"/>
    <w:rsid w:val="00724EA0"/>
    <w:rsid w:val="0072544D"/>
    <w:rsid w:val="00725BD7"/>
    <w:rsid w:val="00726260"/>
    <w:rsid w:val="00726EE9"/>
    <w:rsid w:val="007301BF"/>
    <w:rsid w:val="00730DE5"/>
    <w:rsid w:val="00730E59"/>
    <w:rsid w:val="00731814"/>
    <w:rsid w:val="00731B76"/>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4E5"/>
    <w:rsid w:val="0074572E"/>
    <w:rsid w:val="00745869"/>
    <w:rsid w:val="00745FED"/>
    <w:rsid w:val="007465D3"/>
    <w:rsid w:val="00746892"/>
    <w:rsid w:val="00746E2B"/>
    <w:rsid w:val="00746F64"/>
    <w:rsid w:val="007470E2"/>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F4C"/>
    <w:rsid w:val="00785FC8"/>
    <w:rsid w:val="007869E9"/>
    <w:rsid w:val="00786EEF"/>
    <w:rsid w:val="007870F8"/>
    <w:rsid w:val="007871AE"/>
    <w:rsid w:val="0078752F"/>
    <w:rsid w:val="00787B3E"/>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F20"/>
    <w:rsid w:val="00796F98"/>
    <w:rsid w:val="00796FE0"/>
    <w:rsid w:val="00797B1C"/>
    <w:rsid w:val="00797CEB"/>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48B"/>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D0101"/>
    <w:rsid w:val="007D03F4"/>
    <w:rsid w:val="007D073F"/>
    <w:rsid w:val="007D0906"/>
    <w:rsid w:val="007D0932"/>
    <w:rsid w:val="007D0A80"/>
    <w:rsid w:val="007D1022"/>
    <w:rsid w:val="007D10BD"/>
    <w:rsid w:val="007D11DD"/>
    <w:rsid w:val="007D1816"/>
    <w:rsid w:val="007D26D6"/>
    <w:rsid w:val="007D2B63"/>
    <w:rsid w:val="007D346F"/>
    <w:rsid w:val="007D3F6C"/>
    <w:rsid w:val="007D49E1"/>
    <w:rsid w:val="007D57DC"/>
    <w:rsid w:val="007D60D9"/>
    <w:rsid w:val="007D6413"/>
    <w:rsid w:val="007D75C0"/>
    <w:rsid w:val="007D775C"/>
    <w:rsid w:val="007D7F1A"/>
    <w:rsid w:val="007E0FF1"/>
    <w:rsid w:val="007E3569"/>
    <w:rsid w:val="007E3F0E"/>
    <w:rsid w:val="007E3F67"/>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3B0"/>
    <w:rsid w:val="007F49B1"/>
    <w:rsid w:val="007F49D4"/>
    <w:rsid w:val="007F57E5"/>
    <w:rsid w:val="007F5B58"/>
    <w:rsid w:val="007F6037"/>
    <w:rsid w:val="007F6336"/>
    <w:rsid w:val="007F63E2"/>
    <w:rsid w:val="007F6795"/>
    <w:rsid w:val="007F7B36"/>
    <w:rsid w:val="007F7D19"/>
    <w:rsid w:val="007F7E17"/>
    <w:rsid w:val="008002D5"/>
    <w:rsid w:val="00800C35"/>
    <w:rsid w:val="0080103D"/>
    <w:rsid w:val="008014E8"/>
    <w:rsid w:val="00802214"/>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2C3D"/>
    <w:rsid w:val="00813029"/>
    <w:rsid w:val="0081355D"/>
    <w:rsid w:val="008138BA"/>
    <w:rsid w:val="0081473E"/>
    <w:rsid w:val="00815111"/>
    <w:rsid w:val="008152B7"/>
    <w:rsid w:val="00815589"/>
    <w:rsid w:val="008158E6"/>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B6"/>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60D84"/>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6C7B"/>
    <w:rsid w:val="0086733E"/>
    <w:rsid w:val="00867A5B"/>
    <w:rsid w:val="008700CC"/>
    <w:rsid w:val="00870376"/>
    <w:rsid w:val="0087075A"/>
    <w:rsid w:val="00871579"/>
    <w:rsid w:val="00871632"/>
    <w:rsid w:val="0087167E"/>
    <w:rsid w:val="0087173D"/>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137E"/>
    <w:rsid w:val="00892191"/>
    <w:rsid w:val="008928E4"/>
    <w:rsid w:val="00893743"/>
    <w:rsid w:val="00893CF6"/>
    <w:rsid w:val="008940E9"/>
    <w:rsid w:val="0089480E"/>
    <w:rsid w:val="0089481E"/>
    <w:rsid w:val="008958F8"/>
    <w:rsid w:val="008958FE"/>
    <w:rsid w:val="008969C7"/>
    <w:rsid w:val="00896A2F"/>
    <w:rsid w:val="00896D5A"/>
    <w:rsid w:val="00897157"/>
    <w:rsid w:val="00897539"/>
    <w:rsid w:val="008978D3"/>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7041"/>
    <w:rsid w:val="008A7191"/>
    <w:rsid w:val="008A7A6F"/>
    <w:rsid w:val="008A7FD9"/>
    <w:rsid w:val="008B01B7"/>
    <w:rsid w:val="008B03B4"/>
    <w:rsid w:val="008B0F1C"/>
    <w:rsid w:val="008B140A"/>
    <w:rsid w:val="008B15D8"/>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DB"/>
    <w:rsid w:val="008D7AA6"/>
    <w:rsid w:val="008D7F05"/>
    <w:rsid w:val="008E0128"/>
    <w:rsid w:val="008E06CD"/>
    <w:rsid w:val="008E09B3"/>
    <w:rsid w:val="008E0A2E"/>
    <w:rsid w:val="008E127E"/>
    <w:rsid w:val="008E1D01"/>
    <w:rsid w:val="008E1D29"/>
    <w:rsid w:val="008E1FE1"/>
    <w:rsid w:val="008E2375"/>
    <w:rsid w:val="008E2A47"/>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3AB4"/>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720"/>
    <w:rsid w:val="00931BC5"/>
    <w:rsid w:val="00931F7A"/>
    <w:rsid w:val="00932226"/>
    <w:rsid w:val="00932B64"/>
    <w:rsid w:val="00933CD2"/>
    <w:rsid w:val="00933D77"/>
    <w:rsid w:val="009340A8"/>
    <w:rsid w:val="00934CBA"/>
    <w:rsid w:val="0093509C"/>
    <w:rsid w:val="00935672"/>
    <w:rsid w:val="00935C19"/>
    <w:rsid w:val="009362AD"/>
    <w:rsid w:val="009364E7"/>
    <w:rsid w:val="00936BA2"/>
    <w:rsid w:val="00936BE7"/>
    <w:rsid w:val="009371CD"/>
    <w:rsid w:val="00937405"/>
    <w:rsid w:val="009375D5"/>
    <w:rsid w:val="00937860"/>
    <w:rsid w:val="00937D5D"/>
    <w:rsid w:val="00937F40"/>
    <w:rsid w:val="00940C0F"/>
    <w:rsid w:val="00942E9D"/>
    <w:rsid w:val="009432A1"/>
    <w:rsid w:val="009436A4"/>
    <w:rsid w:val="00943F78"/>
    <w:rsid w:val="00943FB5"/>
    <w:rsid w:val="00944060"/>
    <w:rsid w:val="009445B2"/>
    <w:rsid w:val="009447F7"/>
    <w:rsid w:val="00944A35"/>
    <w:rsid w:val="00944C51"/>
    <w:rsid w:val="00944E6E"/>
    <w:rsid w:val="0094535F"/>
    <w:rsid w:val="00945855"/>
    <w:rsid w:val="00945D67"/>
    <w:rsid w:val="00945EB3"/>
    <w:rsid w:val="009460EF"/>
    <w:rsid w:val="00946B6C"/>
    <w:rsid w:val="009479FC"/>
    <w:rsid w:val="00947C69"/>
    <w:rsid w:val="00947C83"/>
    <w:rsid w:val="00950498"/>
    <w:rsid w:val="00950B97"/>
    <w:rsid w:val="00950C17"/>
    <w:rsid w:val="00950CB1"/>
    <w:rsid w:val="0095101B"/>
    <w:rsid w:val="00951364"/>
    <w:rsid w:val="00951B8B"/>
    <w:rsid w:val="0095213E"/>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8F1"/>
    <w:rsid w:val="00973DC7"/>
    <w:rsid w:val="0097403B"/>
    <w:rsid w:val="009743B2"/>
    <w:rsid w:val="009748A7"/>
    <w:rsid w:val="0097499B"/>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850"/>
    <w:rsid w:val="009848C9"/>
    <w:rsid w:val="00984E93"/>
    <w:rsid w:val="009852E7"/>
    <w:rsid w:val="00986608"/>
    <w:rsid w:val="00986852"/>
    <w:rsid w:val="009869F7"/>
    <w:rsid w:val="009874DA"/>
    <w:rsid w:val="00987BC1"/>
    <w:rsid w:val="00987E18"/>
    <w:rsid w:val="009903E5"/>
    <w:rsid w:val="00991557"/>
    <w:rsid w:val="009918FD"/>
    <w:rsid w:val="00992D05"/>
    <w:rsid w:val="00992D5F"/>
    <w:rsid w:val="0099377B"/>
    <w:rsid w:val="009941DF"/>
    <w:rsid w:val="0099450B"/>
    <w:rsid w:val="00995160"/>
    <w:rsid w:val="0099519B"/>
    <w:rsid w:val="0099528D"/>
    <w:rsid w:val="009953DA"/>
    <w:rsid w:val="00995CBB"/>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759"/>
    <w:rsid w:val="009B39CC"/>
    <w:rsid w:val="009B3B0E"/>
    <w:rsid w:val="009B4384"/>
    <w:rsid w:val="009B476D"/>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D002E"/>
    <w:rsid w:val="009D066F"/>
    <w:rsid w:val="009D0FC4"/>
    <w:rsid w:val="009D10AC"/>
    <w:rsid w:val="009D10FC"/>
    <w:rsid w:val="009D115B"/>
    <w:rsid w:val="009D1BA2"/>
    <w:rsid w:val="009D1BF0"/>
    <w:rsid w:val="009D1D93"/>
    <w:rsid w:val="009D3729"/>
    <w:rsid w:val="009D3740"/>
    <w:rsid w:val="009D3C38"/>
    <w:rsid w:val="009D3C71"/>
    <w:rsid w:val="009D3F1A"/>
    <w:rsid w:val="009D4E23"/>
    <w:rsid w:val="009D5131"/>
    <w:rsid w:val="009D5471"/>
    <w:rsid w:val="009D59C3"/>
    <w:rsid w:val="009D5B4D"/>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560E"/>
    <w:rsid w:val="00A5631F"/>
    <w:rsid w:val="00A56E8B"/>
    <w:rsid w:val="00A57392"/>
    <w:rsid w:val="00A57B09"/>
    <w:rsid w:val="00A607E0"/>
    <w:rsid w:val="00A60D89"/>
    <w:rsid w:val="00A60DAC"/>
    <w:rsid w:val="00A61651"/>
    <w:rsid w:val="00A61657"/>
    <w:rsid w:val="00A61B82"/>
    <w:rsid w:val="00A622CA"/>
    <w:rsid w:val="00A6244D"/>
    <w:rsid w:val="00A631FC"/>
    <w:rsid w:val="00A658E0"/>
    <w:rsid w:val="00A659B3"/>
    <w:rsid w:val="00A6663A"/>
    <w:rsid w:val="00A66BFA"/>
    <w:rsid w:val="00A670E1"/>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3E61"/>
    <w:rsid w:val="00A83FFD"/>
    <w:rsid w:val="00A84005"/>
    <w:rsid w:val="00A84479"/>
    <w:rsid w:val="00A845F3"/>
    <w:rsid w:val="00A84B01"/>
    <w:rsid w:val="00A84C7F"/>
    <w:rsid w:val="00A85BA7"/>
    <w:rsid w:val="00A85DFC"/>
    <w:rsid w:val="00A860E7"/>
    <w:rsid w:val="00A86177"/>
    <w:rsid w:val="00A86724"/>
    <w:rsid w:val="00A8695D"/>
    <w:rsid w:val="00A87AFD"/>
    <w:rsid w:val="00A87C24"/>
    <w:rsid w:val="00A906D9"/>
    <w:rsid w:val="00A90B08"/>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10D"/>
    <w:rsid w:val="00A97292"/>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332"/>
    <w:rsid w:val="00AB5917"/>
    <w:rsid w:val="00AB59CA"/>
    <w:rsid w:val="00AB5E61"/>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531"/>
    <w:rsid w:val="00AC37F0"/>
    <w:rsid w:val="00AC37FB"/>
    <w:rsid w:val="00AC3C82"/>
    <w:rsid w:val="00AC3DCC"/>
    <w:rsid w:val="00AC4060"/>
    <w:rsid w:val="00AC467F"/>
    <w:rsid w:val="00AC504C"/>
    <w:rsid w:val="00AC53E1"/>
    <w:rsid w:val="00AC5C4F"/>
    <w:rsid w:val="00AC643A"/>
    <w:rsid w:val="00AC7759"/>
    <w:rsid w:val="00AD0766"/>
    <w:rsid w:val="00AD0D5F"/>
    <w:rsid w:val="00AD0F05"/>
    <w:rsid w:val="00AD0FD7"/>
    <w:rsid w:val="00AD148F"/>
    <w:rsid w:val="00AD19F4"/>
    <w:rsid w:val="00AD20F7"/>
    <w:rsid w:val="00AD21F5"/>
    <w:rsid w:val="00AD25C0"/>
    <w:rsid w:val="00AD2845"/>
    <w:rsid w:val="00AD2E01"/>
    <w:rsid w:val="00AD379C"/>
    <w:rsid w:val="00AD3ABD"/>
    <w:rsid w:val="00AD4904"/>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3E01"/>
    <w:rsid w:val="00B04A42"/>
    <w:rsid w:val="00B04DCE"/>
    <w:rsid w:val="00B05656"/>
    <w:rsid w:val="00B07724"/>
    <w:rsid w:val="00B07A2E"/>
    <w:rsid w:val="00B10699"/>
    <w:rsid w:val="00B10857"/>
    <w:rsid w:val="00B1119D"/>
    <w:rsid w:val="00B111B4"/>
    <w:rsid w:val="00B11666"/>
    <w:rsid w:val="00B11D63"/>
    <w:rsid w:val="00B129BF"/>
    <w:rsid w:val="00B132FC"/>
    <w:rsid w:val="00B133AD"/>
    <w:rsid w:val="00B13583"/>
    <w:rsid w:val="00B13B56"/>
    <w:rsid w:val="00B14857"/>
    <w:rsid w:val="00B151FD"/>
    <w:rsid w:val="00B154A6"/>
    <w:rsid w:val="00B15B68"/>
    <w:rsid w:val="00B16031"/>
    <w:rsid w:val="00B16173"/>
    <w:rsid w:val="00B16197"/>
    <w:rsid w:val="00B165FD"/>
    <w:rsid w:val="00B16A30"/>
    <w:rsid w:val="00B16AF2"/>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B28"/>
    <w:rsid w:val="00B24973"/>
    <w:rsid w:val="00B25DF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1619"/>
    <w:rsid w:val="00B425ED"/>
    <w:rsid w:val="00B42FF8"/>
    <w:rsid w:val="00B43389"/>
    <w:rsid w:val="00B43EF9"/>
    <w:rsid w:val="00B445A3"/>
    <w:rsid w:val="00B44E97"/>
    <w:rsid w:val="00B45D6C"/>
    <w:rsid w:val="00B45DBC"/>
    <w:rsid w:val="00B45ED9"/>
    <w:rsid w:val="00B46039"/>
    <w:rsid w:val="00B464EF"/>
    <w:rsid w:val="00B4711E"/>
    <w:rsid w:val="00B47BB9"/>
    <w:rsid w:val="00B47F86"/>
    <w:rsid w:val="00B50370"/>
    <w:rsid w:val="00B50511"/>
    <w:rsid w:val="00B50701"/>
    <w:rsid w:val="00B50717"/>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6221"/>
    <w:rsid w:val="00B5782C"/>
    <w:rsid w:val="00B60160"/>
    <w:rsid w:val="00B606AD"/>
    <w:rsid w:val="00B60D7C"/>
    <w:rsid w:val="00B61363"/>
    <w:rsid w:val="00B61913"/>
    <w:rsid w:val="00B61937"/>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C3A"/>
    <w:rsid w:val="00B75D64"/>
    <w:rsid w:val="00B764F0"/>
    <w:rsid w:val="00B765ED"/>
    <w:rsid w:val="00B7667A"/>
    <w:rsid w:val="00B76B03"/>
    <w:rsid w:val="00B7710A"/>
    <w:rsid w:val="00B77345"/>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1317"/>
    <w:rsid w:val="00B91DFA"/>
    <w:rsid w:val="00B92C71"/>
    <w:rsid w:val="00B92DF0"/>
    <w:rsid w:val="00B93068"/>
    <w:rsid w:val="00B93172"/>
    <w:rsid w:val="00B937DF"/>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A33"/>
    <w:rsid w:val="00BA30AA"/>
    <w:rsid w:val="00BA36C0"/>
    <w:rsid w:val="00BA3892"/>
    <w:rsid w:val="00BA3A01"/>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13CC"/>
    <w:rsid w:val="00BB143E"/>
    <w:rsid w:val="00BB1B91"/>
    <w:rsid w:val="00BB2C03"/>
    <w:rsid w:val="00BB3D95"/>
    <w:rsid w:val="00BB4BF1"/>
    <w:rsid w:val="00BB59B4"/>
    <w:rsid w:val="00BB66B6"/>
    <w:rsid w:val="00BB74C7"/>
    <w:rsid w:val="00BB76B9"/>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C7F81"/>
    <w:rsid w:val="00BD00DB"/>
    <w:rsid w:val="00BD1200"/>
    <w:rsid w:val="00BD1677"/>
    <w:rsid w:val="00BD1FAB"/>
    <w:rsid w:val="00BD2B6C"/>
    <w:rsid w:val="00BD307B"/>
    <w:rsid w:val="00BD35A9"/>
    <w:rsid w:val="00BD4AEA"/>
    <w:rsid w:val="00BD4D40"/>
    <w:rsid w:val="00BD4F5D"/>
    <w:rsid w:val="00BD52BA"/>
    <w:rsid w:val="00BD531B"/>
    <w:rsid w:val="00BD6198"/>
    <w:rsid w:val="00BD636D"/>
    <w:rsid w:val="00BD6864"/>
    <w:rsid w:val="00BD6D31"/>
    <w:rsid w:val="00BD728A"/>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6CB2"/>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CAF"/>
    <w:rsid w:val="00C03E79"/>
    <w:rsid w:val="00C0408E"/>
    <w:rsid w:val="00C04692"/>
    <w:rsid w:val="00C049F2"/>
    <w:rsid w:val="00C04A66"/>
    <w:rsid w:val="00C04D75"/>
    <w:rsid w:val="00C05163"/>
    <w:rsid w:val="00C051BC"/>
    <w:rsid w:val="00C053C1"/>
    <w:rsid w:val="00C05815"/>
    <w:rsid w:val="00C05C56"/>
    <w:rsid w:val="00C0605F"/>
    <w:rsid w:val="00C07398"/>
    <w:rsid w:val="00C07596"/>
    <w:rsid w:val="00C076D6"/>
    <w:rsid w:val="00C07A72"/>
    <w:rsid w:val="00C07B01"/>
    <w:rsid w:val="00C07C93"/>
    <w:rsid w:val="00C100F9"/>
    <w:rsid w:val="00C10203"/>
    <w:rsid w:val="00C1077A"/>
    <w:rsid w:val="00C10A20"/>
    <w:rsid w:val="00C10A37"/>
    <w:rsid w:val="00C10D95"/>
    <w:rsid w:val="00C10D9D"/>
    <w:rsid w:val="00C11BA3"/>
    <w:rsid w:val="00C12244"/>
    <w:rsid w:val="00C125F2"/>
    <w:rsid w:val="00C12AF2"/>
    <w:rsid w:val="00C13799"/>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26C8"/>
    <w:rsid w:val="00C227D8"/>
    <w:rsid w:val="00C22A15"/>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D9C"/>
    <w:rsid w:val="00C30CF3"/>
    <w:rsid w:val="00C31E7B"/>
    <w:rsid w:val="00C3269F"/>
    <w:rsid w:val="00C32CAF"/>
    <w:rsid w:val="00C334A5"/>
    <w:rsid w:val="00C335E8"/>
    <w:rsid w:val="00C33E2F"/>
    <w:rsid w:val="00C3400C"/>
    <w:rsid w:val="00C343D3"/>
    <w:rsid w:val="00C343E5"/>
    <w:rsid w:val="00C34456"/>
    <w:rsid w:val="00C34A84"/>
    <w:rsid w:val="00C34E9E"/>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4C8D"/>
    <w:rsid w:val="00C4536B"/>
    <w:rsid w:val="00C45F46"/>
    <w:rsid w:val="00C462B0"/>
    <w:rsid w:val="00C4655D"/>
    <w:rsid w:val="00C465CC"/>
    <w:rsid w:val="00C46D18"/>
    <w:rsid w:val="00C46DD4"/>
    <w:rsid w:val="00C472AC"/>
    <w:rsid w:val="00C504AD"/>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944"/>
    <w:rsid w:val="00C67BE2"/>
    <w:rsid w:val="00C67E21"/>
    <w:rsid w:val="00C7046E"/>
    <w:rsid w:val="00C707A6"/>
    <w:rsid w:val="00C708A8"/>
    <w:rsid w:val="00C70AF6"/>
    <w:rsid w:val="00C70CFC"/>
    <w:rsid w:val="00C71318"/>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A10"/>
    <w:rsid w:val="00C81E57"/>
    <w:rsid w:val="00C82B1C"/>
    <w:rsid w:val="00C82B35"/>
    <w:rsid w:val="00C82DE6"/>
    <w:rsid w:val="00C8340C"/>
    <w:rsid w:val="00C85CE1"/>
    <w:rsid w:val="00C8692F"/>
    <w:rsid w:val="00C86AEA"/>
    <w:rsid w:val="00C86BD7"/>
    <w:rsid w:val="00C86CD6"/>
    <w:rsid w:val="00C87681"/>
    <w:rsid w:val="00C8783C"/>
    <w:rsid w:val="00C90C9D"/>
    <w:rsid w:val="00C90FB6"/>
    <w:rsid w:val="00C9105E"/>
    <w:rsid w:val="00C913D8"/>
    <w:rsid w:val="00C9174D"/>
    <w:rsid w:val="00C91988"/>
    <w:rsid w:val="00C91B90"/>
    <w:rsid w:val="00C91D76"/>
    <w:rsid w:val="00C91E03"/>
    <w:rsid w:val="00C925B6"/>
    <w:rsid w:val="00C93DA8"/>
    <w:rsid w:val="00C93F01"/>
    <w:rsid w:val="00C94260"/>
    <w:rsid w:val="00C9516F"/>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162"/>
    <w:rsid w:val="00CB35E8"/>
    <w:rsid w:val="00CB388E"/>
    <w:rsid w:val="00CB3CFD"/>
    <w:rsid w:val="00CB46CA"/>
    <w:rsid w:val="00CB51F8"/>
    <w:rsid w:val="00CB5C6F"/>
    <w:rsid w:val="00CB5EC2"/>
    <w:rsid w:val="00CB6268"/>
    <w:rsid w:val="00CB6477"/>
    <w:rsid w:val="00CB6B09"/>
    <w:rsid w:val="00CB6EFD"/>
    <w:rsid w:val="00CB6FC3"/>
    <w:rsid w:val="00CB7248"/>
    <w:rsid w:val="00CB7833"/>
    <w:rsid w:val="00CB7FCE"/>
    <w:rsid w:val="00CC0DFA"/>
    <w:rsid w:val="00CC0F79"/>
    <w:rsid w:val="00CC0FBD"/>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9C8"/>
    <w:rsid w:val="00CD6345"/>
    <w:rsid w:val="00CD64F8"/>
    <w:rsid w:val="00CD67F2"/>
    <w:rsid w:val="00CD6871"/>
    <w:rsid w:val="00CE09EE"/>
    <w:rsid w:val="00CE15E6"/>
    <w:rsid w:val="00CE1FD3"/>
    <w:rsid w:val="00CE23A7"/>
    <w:rsid w:val="00CE2912"/>
    <w:rsid w:val="00CE292A"/>
    <w:rsid w:val="00CE2A7D"/>
    <w:rsid w:val="00CE2B64"/>
    <w:rsid w:val="00CE314D"/>
    <w:rsid w:val="00CE3A24"/>
    <w:rsid w:val="00CE3E26"/>
    <w:rsid w:val="00CE484C"/>
    <w:rsid w:val="00CE5300"/>
    <w:rsid w:val="00CE729A"/>
    <w:rsid w:val="00CE7978"/>
    <w:rsid w:val="00CE7E49"/>
    <w:rsid w:val="00CF0101"/>
    <w:rsid w:val="00CF03EE"/>
    <w:rsid w:val="00CF04FA"/>
    <w:rsid w:val="00CF083F"/>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6E7"/>
    <w:rsid w:val="00D0287F"/>
    <w:rsid w:val="00D02C65"/>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88F"/>
    <w:rsid w:val="00D23068"/>
    <w:rsid w:val="00D23867"/>
    <w:rsid w:val="00D238FC"/>
    <w:rsid w:val="00D23B59"/>
    <w:rsid w:val="00D240B0"/>
    <w:rsid w:val="00D246B7"/>
    <w:rsid w:val="00D249AE"/>
    <w:rsid w:val="00D2520D"/>
    <w:rsid w:val="00D25B61"/>
    <w:rsid w:val="00D25F9A"/>
    <w:rsid w:val="00D26183"/>
    <w:rsid w:val="00D2667A"/>
    <w:rsid w:val="00D26B07"/>
    <w:rsid w:val="00D27047"/>
    <w:rsid w:val="00D271D6"/>
    <w:rsid w:val="00D273AD"/>
    <w:rsid w:val="00D27B14"/>
    <w:rsid w:val="00D30711"/>
    <w:rsid w:val="00D30C8E"/>
    <w:rsid w:val="00D30F6A"/>
    <w:rsid w:val="00D31041"/>
    <w:rsid w:val="00D32349"/>
    <w:rsid w:val="00D3258F"/>
    <w:rsid w:val="00D33446"/>
    <w:rsid w:val="00D33A46"/>
    <w:rsid w:val="00D33E65"/>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1F5D"/>
    <w:rsid w:val="00D42357"/>
    <w:rsid w:val="00D42612"/>
    <w:rsid w:val="00D42683"/>
    <w:rsid w:val="00D43E5E"/>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5D6"/>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0E6"/>
    <w:rsid w:val="00D63430"/>
    <w:rsid w:val="00D63DC3"/>
    <w:rsid w:val="00D645DB"/>
    <w:rsid w:val="00D64F78"/>
    <w:rsid w:val="00D650F4"/>
    <w:rsid w:val="00D6567D"/>
    <w:rsid w:val="00D65D6E"/>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A28"/>
    <w:rsid w:val="00D71BBF"/>
    <w:rsid w:val="00D71C07"/>
    <w:rsid w:val="00D724FD"/>
    <w:rsid w:val="00D727A5"/>
    <w:rsid w:val="00D727D2"/>
    <w:rsid w:val="00D728DA"/>
    <w:rsid w:val="00D72B39"/>
    <w:rsid w:val="00D73593"/>
    <w:rsid w:val="00D742FB"/>
    <w:rsid w:val="00D746C3"/>
    <w:rsid w:val="00D75547"/>
    <w:rsid w:val="00D759E2"/>
    <w:rsid w:val="00D766A1"/>
    <w:rsid w:val="00D769E9"/>
    <w:rsid w:val="00D802CF"/>
    <w:rsid w:val="00D804D0"/>
    <w:rsid w:val="00D80688"/>
    <w:rsid w:val="00D80815"/>
    <w:rsid w:val="00D80C01"/>
    <w:rsid w:val="00D8252D"/>
    <w:rsid w:val="00D82580"/>
    <w:rsid w:val="00D82A65"/>
    <w:rsid w:val="00D82C3A"/>
    <w:rsid w:val="00D82FCF"/>
    <w:rsid w:val="00D83081"/>
    <w:rsid w:val="00D83692"/>
    <w:rsid w:val="00D83760"/>
    <w:rsid w:val="00D83A66"/>
    <w:rsid w:val="00D842E0"/>
    <w:rsid w:val="00D8466A"/>
    <w:rsid w:val="00D84691"/>
    <w:rsid w:val="00D847B1"/>
    <w:rsid w:val="00D84D70"/>
    <w:rsid w:val="00D851C7"/>
    <w:rsid w:val="00D854B7"/>
    <w:rsid w:val="00D858DF"/>
    <w:rsid w:val="00D85C95"/>
    <w:rsid w:val="00D86F89"/>
    <w:rsid w:val="00D871A5"/>
    <w:rsid w:val="00D87852"/>
    <w:rsid w:val="00D87E45"/>
    <w:rsid w:val="00D902C9"/>
    <w:rsid w:val="00D90324"/>
    <w:rsid w:val="00D90764"/>
    <w:rsid w:val="00D90908"/>
    <w:rsid w:val="00D90DF2"/>
    <w:rsid w:val="00D915D2"/>
    <w:rsid w:val="00D91F9C"/>
    <w:rsid w:val="00D92685"/>
    <w:rsid w:val="00D926E3"/>
    <w:rsid w:val="00D92C47"/>
    <w:rsid w:val="00D92C4A"/>
    <w:rsid w:val="00D93212"/>
    <w:rsid w:val="00D936B6"/>
    <w:rsid w:val="00D938C6"/>
    <w:rsid w:val="00D9397D"/>
    <w:rsid w:val="00D93AA2"/>
    <w:rsid w:val="00D93C8A"/>
    <w:rsid w:val="00D93F55"/>
    <w:rsid w:val="00D93FD8"/>
    <w:rsid w:val="00D9403C"/>
    <w:rsid w:val="00D940AF"/>
    <w:rsid w:val="00D94414"/>
    <w:rsid w:val="00D94E32"/>
    <w:rsid w:val="00D956B6"/>
    <w:rsid w:val="00D96CF9"/>
    <w:rsid w:val="00D97061"/>
    <w:rsid w:val="00D9717F"/>
    <w:rsid w:val="00D97BBB"/>
    <w:rsid w:val="00D97D8E"/>
    <w:rsid w:val="00DA03EB"/>
    <w:rsid w:val="00DA04A8"/>
    <w:rsid w:val="00DA0C41"/>
    <w:rsid w:val="00DA0C99"/>
    <w:rsid w:val="00DA1783"/>
    <w:rsid w:val="00DA1DEE"/>
    <w:rsid w:val="00DA1E85"/>
    <w:rsid w:val="00DA2028"/>
    <w:rsid w:val="00DA295A"/>
    <w:rsid w:val="00DA2C3D"/>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4D5"/>
    <w:rsid w:val="00DD58AF"/>
    <w:rsid w:val="00DD624A"/>
    <w:rsid w:val="00DD6F12"/>
    <w:rsid w:val="00DD78BC"/>
    <w:rsid w:val="00DD7AD1"/>
    <w:rsid w:val="00DE0118"/>
    <w:rsid w:val="00DE0646"/>
    <w:rsid w:val="00DE0887"/>
    <w:rsid w:val="00DE10DD"/>
    <w:rsid w:val="00DE25E7"/>
    <w:rsid w:val="00DE2717"/>
    <w:rsid w:val="00DE2C51"/>
    <w:rsid w:val="00DE2DDE"/>
    <w:rsid w:val="00DE3316"/>
    <w:rsid w:val="00DE3484"/>
    <w:rsid w:val="00DE382F"/>
    <w:rsid w:val="00DE39CD"/>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3188"/>
    <w:rsid w:val="00DF47C3"/>
    <w:rsid w:val="00DF507C"/>
    <w:rsid w:val="00DF55E5"/>
    <w:rsid w:val="00DF6108"/>
    <w:rsid w:val="00DF632A"/>
    <w:rsid w:val="00DF658B"/>
    <w:rsid w:val="00DF7373"/>
    <w:rsid w:val="00E00339"/>
    <w:rsid w:val="00E008EF"/>
    <w:rsid w:val="00E013A4"/>
    <w:rsid w:val="00E02253"/>
    <w:rsid w:val="00E0301C"/>
    <w:rsid w:val="00E0322A"/>
    <w:rsid w:val="00E03C01"/>
    <w:rsid w:val="00E04080"/>
    <w:rsid w:val="00E04116"/>
    <w:rsid w:val="00E04250"/>
    <w:rsid w:val="00E044BE"/>
    <w:rsid w:val="00E052D6"/>
    <w:rsid w:val="00E055E7"/>
    <w:rsid w:val="00E06F44"/>
    <w:rsid w:val="00E07715"/>
    <w:rsid w:val="00E07742"/>
    <w:rsid w:val="00E07950"/>
    <w:rsid w:val="00E07992"/>
    <w:rsid w:val="00E12034"/>
    <w:rsid w:val="00E1388C"/>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3A"/>
    <w:rsid w:val="00E21E69"/>
    <w:rsid w:val="00E22619"/>
    <w:rsid w:val="00E229B3"/>
    <w:rsid w:val="00E22D38"/>
    <w:rsid w:val="00E233C9"/>
    <w:rsid w:val="00E233FC"/>
    <w:rsid w:val="00E236D4"/>
    <w:rsid w:val="00E23AA8"/>
    <w:rsid w:val="00E24842"/>
    <w:rsid w:val="00E24B42"/>
    <w:rsid w:val="00E24F61"/>
    <w:rsid w:val="00E251C7"/>
    <w:rsid w:val="00E2551A"/>
    <w:rsid w:val="00E255C9"/>
    <w:rsid w:val="00E257F8"/>
    <w:rsid w:val="00E25CDD"/>
    <w:rsid w:val="00E25D6D"/>
    <w:rsid w:val="00E25DBA"/>
    <w:rsid w:val="00E25E05"/>
    <w:rsid w:val="00E25F35"/>
    <w:rsid w:val="00E266D2"/>
    <w:rsid w:val="00E2698B"/>
    <w:rsid w:val="00E26A7C"/>
    <w:rsid w:val="00E26C27"/>
    <w:rsid w:val="00E271E2"/>
    <w:rsid w:val="00E2743D"/>
    <w:rsid w:val="00E27D14"/>
    <w:rsid w:val="00E313E3"/>
    <w:rsid w:val="00E32821"/>
    <w:rsid w:val="00E33070"/>
    <w:rsid w:val="00E33AB9"/>
    <w:rsid w:val="00E33CE6"/>
    <w:rsid w:val="00E341A2"/>
    <w:rsid w:val="00E34728"/>
    <w:rsid w:val="00E349A7"/>
    <w:rsid w:val="00E35B8D"/>
    <w:rsid w:val="00E36017"/>
    <w:rsid w:val="00E362D3"/>
    <w:rsid w:val="00E363B0"/>
    <w:rsid w:val="00E36956"/>
    <w:rsid w:val="00E36F4B"/>
    <w:rsid w:val="00E371D6"/>
    <w:rsid w:val="00E372D9"/>
    <w:rsid w:val="00E3738E"/>
    <w:rsid w:val="00E3786C"/>
    <w:rsid w:val="00E37DFA"/>
    <w:rsid w:val="00E410E6"/>
    <w:rsid w:val="00E42228"/>
    <w:rsid w:val="00E4283B"/>
    <w:rsid w:val="00E43471"/>
    <w:rsid w:val="00E4366E"/>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11DD"/>
    <w:rsid w:val="00E51325"/>
    <w:rsid w:val="00E518AD"/>
    <w:rsid w:val="00E51985"/>
    <w:rsid w:val="00E51BCC"/>
    <w:rsid w:val="00E51FB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6C80"/>
    <w:rsid w:val="00E771A2"/>
    <w:rsid w:val="00E77EB2"/>
    <w:rsid w:val="00E77EF5"/>
    <w:rsid w:val="00E77F6C"/>
    <w:rsid w:val="00E801FD"/>
    <w:rsid w:val="00E8058A"/>
    <w:rsid w:val="00E806FB"/>
    <w:rsid w:val="00E81088"/>
    <w:rsid w:val="00E811FD"/>
    <w:rsid w:val="00E81CD3"/>
    <w:rsid w:val="00E81D65"/>
    <w:rsid w:val="00E8280A"/>
    <w:rsid w:val="00E82885"/>
    <w:rsid w:val="00E8309E"/>
    <w:rsid w:val="00E83835"/>
    <w:rsid w:val="00E8442E"/>
    <w:rsid w:val="00E84453"/>
    <w:rsid w:val="00E848B0"/>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5769"/>
    <w:rsid w:val="00E96677"/>
    <w:rsid w:val="00E96C04"/>
    <w:rsid w:val="00E96F58"/>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646"/>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EF6"/>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4EE7"/>
    <w:rsid w:val="00EE4F9D"/>
    <w:rsid w:val="00EE50ED"/>
    <w:rsid w:val="00EE5835"/>
    <w:rsid w:val="00EE6227"/>
    <w:rsid w:val="00EE65C9"/>
    <w:rsid w:val="00EE6D3A"/>
    <w:rsid w:val="00EE74FE"/>
    <w:rsid w:val="00EE7A94"/>
    <w:rsid w:val="00EE7BC4"/>
    <w:rsid w:val="00EF188A"/>
    <w:rsid w:val="00EF1947"/>
    <w:rsid w:val="00EF1CE7"/>
    <w:rsid w:val="00EF1F60"/>
    <w:rsid w:val="00EF27CB"/>
    <w:rsid w:val="00EF37DA"/>
    <w:rsid w:val="00EF3CFD"/>
    <w:rsid w:val="00EF4555"/>
    <w:rsid w:val="00EF4756"/>
    <w:rsid w:val="00EF4B8C"/>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BB6"/>
    <w:rsid w:val="00F26D98"/>
    <w:rsid w:val="00F26DB9"/>
    <w:rsid w:val="00F27125"/>
    <w:rsid w:val="00F2731A"/>
    <w:rsid w:val="00F276C2"/>
    <w:rsid w:val="00F27860"/>
    <w:rsid w:val="00F301DD"/>
    <w:rsid w:val="00F30783"/>
    <w:rsid w:val="00F3150C"/>
    <w:rsid w:val="00F316AF"/>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6D8"/>
    <w:rsid w:val="00F57768"/>
    <w:rsid w:val="00F578DE"/>
    <w:rsid w:val="00F57CB0"/>
    <w:rsid w:val="00F60636"/>
    <w:rsid w:val="00F60787"/>
    <w:rsid w:val="00F61B43"/>
    <w:rsid w:val="00F61CA1"/>
    <w:rsid w:val="00F61DEF"/>
    <w:rsid w:val="00F621CA"/>
    <w:rsid w:val="00F626B0"/>
    <w:rsid w:val="00F62F24"/>
    <w:rsid w:val="00F63B63"/>
    <w:rsid w:val="00F63BA9"/>
    <w:rsid w:val="00F6460D"/>
    <w:rsid w:val="00F64759"/>
    <w:rsid w:val="00F65064"/>
    <w:rsid w:val="00F650EE"/>
    <w:rsid w:val="00F6638D"/>
    <w:rsid w:val="00F66832"/>
    <w:rsid w:val="00F66E25"/>
    <w:rsid w:val="00F67130"/>
    <w:rsid w:val="00F67357"/>
    <w:rsid w:val="00F67671"/>
    <w:rsid w:val="00F67881"/>
    <w:rsid w:val="00F708F8"/>
    <w:rsid w:val="00F7100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607"/>
    <w:rsid w:val="00F8368E"/>
    <w:rsid w:val="00F83BA7"/>
    <w:rsid w:val="00F8419D"/>
    <w:rsid w:val="00F8435A"/>
    <w:rsid w:val="00F848F7"/>
    <w:rsid w:val="00F859D1"/>
    <w:rsid w:val="00F85FA6"/>
    <w:rsid w:val="00F86233"/>
    <w:rsid w:val="00F86983"/>
    <w:rsid w:val="00F87295"/>
    <w:rsid w:val="00F873E4"/>
    <w:rsid w:val="00F90263"/>
    <w:rsid w:val="00F9042F"/>
    <w:rsid w:val="00F906F2"/>
    <w:rsid w:val="00F91132"/>
    <w:rsid w:val="00F91721"/>
    <w:rsid w:val="00F91A3B"/>
    <w:rsid w:val="00F92BB9"/>
    <w:rsid w:val="00F936D2"/>
    <w:rsid w:val="00F93C5F"/>
    <w:rsid w:val="00F93D06"/>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401"/>
    <w:rsid w:val="00FB45BF"/>
    <w:rsid w:val="00FB4733"/>
    <w:rsid w:val="00FB5065"/>
    <w:rsid w:val="00FB5DA4"/>
    <w:rsid w:val="00FB62C8"/>
    <w:rsid w:val="00FB6D48"/>
    <w:rsid w:val="00FB70CC"/>
    <w:rsid w:val="00FB7318"/>
    <w:rsid w:val="00FB79A4"/>
    <w:rsid w:val="00FB7A72"/>
    <w:rsid w:val="00FC0273"/>
    <w:rsid w:val="00FC05D4"/>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E05"/>
    <w:rsid w:val="00FD1FB2"/>
    <w:rsid w:val="00FD23A6"/>
    <w:rsid w:val="00FD3424"/>
    <w:rsid w:val="00FD34CB"/>
    <w:rsid w:val="00FD37D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62C"/>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31EC"/>
    <w:rsid w:val="00FF4388"/>
    <w:rsid w:val="00FF44A7"/>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FAE0BD3-39FE-4075-A894-EB8073BC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C1823"/>
    <w:pPr>
      <w:spacing w:before="240" w:after="240" w:line="276" w:lineRule="auto"/>
      <w:ind w:left="360" w:hanging="36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2C1823"/>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DB9CB-BD20-4AB0-A3DB-145E9AED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1190</TotalTime>
  <Pages>7</Pages>
  <Words>2656</Words>
  <Characters>13548</Characters>
  <Application>Microsoft Office Word</Application>
  <DocSecurity>0</DocSecurity>
  <Lines>233</Lines>
  <Paragraphs>125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697</cp:revision>
  <cp:lastPrinted>2017-09-12T20:53:00Z</cp:lastPrinted>
  <dcterms:created xsi:type="dcterms:W3CDTF">2024-10-04T00:31:00Z</dcterms:created>
  <dcterms:modified xsi:type="dcterms:W3CDTF">2025-11-07T07:08:00Z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